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55AC8" w14:textId="7BCCFAAB" w:rsidR="005D5B10" w:rsidRDefault="005D5B10" w:rsidP="00FC3873">
      <w:pPr>
        <w:spacing w:after="0" w:line="360" w:lineRule="auto"/>
        <w:rPr>
          <w:rFonts w:ascii="Arial" w:hAnsi="Arial" w:cs="Arial"/>
          <w:sz w:val="28"/>
          <w:szCs w:val="28"/>
        </w:rPr>
      </w:pPr>
      <w:bookmarkStart w:id="0" w:name="_GoBack"/>
      <w:bookmarkEnd w:id="0"/>
      <w:r>
        <w:rPr>
          <w:rFonts w:ascii="Arial" w:hAnsi="Arial" w:cs="Arial"/>
          <w:sz w:val="28"/>
          <w:szCs w:val="28"/>
        </w:rPr>
        <w:t>ΑΝΩΤΑΤΟ ΔΙΚΑΣΤΗΡΙΟ ΚΥΠΡΟΥ</w:t>
      </w:r>
    </w:p>
    <w:p w14:paraId="2088ACBC" w14:textId="77777777" w:rsidR="005D5B10" w:rsidRDefault="005D5B10" w:rsidP="00FC3873">
      <w:pPr>
        <w:spacing w:after="0" w:line="360" w:lineRule="auto"/>
        <w:rPr>
          <w:rFonts w:ascii="Arial" w:hAnsi="Arial" w:cs="Arial"/>
          <w:sz w:val="28"/>
          <w:szCs w:val="28"/>
        </w:rPr>
      </w:pPr>
      <w:r>
        <w:rPr>
          <w:rFonts w:ascii="Arial" w:hAnsi="Arial" w:cs="Arial"/>
          <w:sz w:val="28"/>
          <w:szCs w:val="28"/>
        </w:rPr>
        <w:t>ΔΕΥΤΕΡΟΒΑΘΜΙΑ ΔΙΚΑΙΟΔΟΣΙΑ</w:t>
      </w:r>
    </w:p>
    <w:p w14:paraId="3657685D" w14:textId="4D7354D7" w:rsidR="005D5B10" w:rsidRDefault="005D5B10" w:rsidP="00FC3873">
      <w:pPr>
        <w:spacing w:after="0" w:line="360" w:lineRule="auto"/>
        <w:jc w:val="right"/>
        <w:rPr>
          <w:rFonts w:ascii="Arial" w:hAnsi="Arial" w:cs="Arial"/>
          <w:i/>
          <w:sz w:val="28"/>
          <w:szCs w:val="28"/>
        </w:rPr>
      </w:pPr>
      <w:r>
        <w:rPr>
          <w:rFonts w:ascii="Arial" w:hAnsi="Arial" w:cs="Arial"/>
          <w:i/>
          <w:sz w:val="28"/>
          <w:szCs w:val="28"/>
        </w:rPr>
        <w:t xml:space="preserve">(Πολιτική Έφεση Αρ. </w:t>
      </w:r>
      <w:r w:rsidR="00155C5A">
        <w:rPr>
          <w:rFonts w:ascii="Arial" w:hAnsi="Arial" w:cs="Arial"/>
          <w:i/>
          <w:sz w:val="28"/>
          <w:szCs w:val="28"/>
        </w:rPr>
        <w:t>232</w:t>
      </w:r>
      <w:r w:rsidR="00B31046" w:rsidRPr="00BE672F">
        <w:rPr>
          <w:rFonts w:ascii="Arial" w:hAnsi="Arial" w:cs="Arial"/>
          <w:i/>
          <w:sz w:val="28"/>
          <w:szCs w:val="28"/>
        </w:rPr>
        <w:t>/201</w:t>
      </w:r>
      <w:r w:rsidR="00FC3873">
        <w:rPr>
          <w:rFonts w:ascii="Arial" w:hAnsi="Arial" w:cs="Arial"/>
          <w:i/>
          <w:sz w:val="28"/>
          <w:szCs w:val="28"/>
        </w:rPr>
        <w:t>5</w:t>
      </w:r>
      <w:r>
        <w:rPr>
          <w:rFonts w:ascii="Arial" w:hAnsi="Arial" w:cs="Arial"/>
          <w:i/>
          <w:sz w:val="28"/>
          <w:szCs w:val="28"/>
        </w:rPr>
        <w:t>)</w:t>
      </w:r>
    </w:p>
    <w:p w14:paraId="524B76E0" w14:textId="77777777" w:rsidR="005D5B10" w:rsidRDefault="005D5B10" w:rsidP="005D5B10">
      <w:pPr>
        <w:spacing w:after="0"/>
        <w:jc w:val="right"/>
        <w:rPr>
          <w:rFonts w:ascii="Arial" w:hAnsi="Arial" w:cs="Arial"/>
          <w:i/>
          <w:sz w:val="28"/>
          <w:szCs w:val="28"/>
        </w:rPr>
      </w:pPr>
    </w:p>
    <w:p w14:paraId="341C46F8" w14:textId="77777777" w:rsidR="005D5B10" w:rsidRDefault="005D5B10" w:rsidP="005D5B10">
      <w:pPr>
        <w:spacing w:after="0"/>
        <w:jc w:val="right"/>
        <w:rPr>
          <w:rFonts w:ascii="Arial" w:hAnsi="Arial" w:cs="Arial"/>
          <w:i/>
          <w:sz w:val="28"/>
          <w:szCs w:val="28"/>
        </w:rPr>
      </w:pPr>
    </w:p>
    <w:p w14:paraId="3BDB5888" w14:textId="261FFED2" w:rsidR="005D5B10" w:rsidRDefault="00452ED8" w:rsidP="00F35386">
      <w:pPr>
        <w:spacing w:after="0"/>
        <w:jc w:val="center"/>
        <w:rPr>
          <w:rFonts w:ascii="Arial" w:hAnsi="Arial" w:cs="Arial"/>
          <w:sz w:val="28"/>
          <w:szCs w:val="28"/>
        </w:rPr>
      </w:pPr>
      <w:r>
        <w:rPr>
          <w:rFonts w:ascii="Arial" w:hAnsi="Arial" w:cs="Arial"/>
          <w:sz w:val="28"/>
          <w:szCs w:val="28"/>
        </w:rPr>
        <w:t xml:space="preserve"> </w:t>
      </w:r>
      <w:r w:rsidR="001844D5">
        <w:rPr>
          <w:rFonts w:ascii="Arial" w:hAnsi="Arial" w:cs="Arial"/>
          <w:sz w:val="28"/>
          <w:szCs w:val="28"/>
        </w:rPr>
        <w:t xml:space="preserve">8 </w:t>
      </w:r>
      <w:r w:rsidR="00280803">
        <w:rPr>
          <w:rFonts w:ascii="Arial" w:hAnsi="Arial" w:cs="Arial"/>
          <w:sz w:val="28"/>
          <w:szCs w:val="28"/>
        </w:rPr>
        <w:t>Δεκεμβρίου</w:t>
      </w:r>
      <w:r w:rsidR="00B31046">
        <w:rPr>
          <w:rFonts w:ascii="Arial" w:hAnsi="Arial" w:cs="Arial"/>
          <w:sz w:val="28"/>
          <w:szCs w:val="28"/>
        </w:rPr>
        <w:t xml:space="preserve"> </w:t>
      </w:r>
      <w:r w:rsidR="005D5B10">
        <w:rPr>
          <w:rFonts w:ascii="Arial" w:hAnsi="Arial" w:cs="Arial"/>
          <w:sz w:val="28"/>
          <w:szCs w:val="28"/>
        </w:rPr>
        <w:t>202</w:t>
      </w:r>
      <w:r w:rsidR="00F743AF">
        <w:rPr>
          <w:rFonts w:ascii="Arial" w:hAnsi="Arial" w:cs="Arial"/>
          <w:sz w:val="28"/>
          <w:szCs w:val="28"/>
        </w:rPr>
        <w:t>3</w:t>
      </w:r>
    </w:p>
    <w:p w14:paraId="68E03B56" w14:textId="77777777" w:rsidR="005D5B10" w:rsidRDefault="005D5B10" w:rsidP="00F35386">
      <w:pPr>
        <w:spacing w:after="0"/>
        <w:jc w:val="center"/>
        <w:rPr>
          <w:rFonts w:ascii="Arial" w:hAnsi="Arial" w:cs="Arial"/>
          <w:sz w:val="28"/>
          <w:szCs w:val="28"/>
        </w:rPr>
      </w:pPr>
    </w:p>
    <w:p w14:paraId="7D513B97" w14:textId="77777777" w:rsidR="005D5B10" w:rsidRDefault="005D5B10" w:rsidP="00F35386">
      <w:pPr>
        <w:spacing w:after="0"/>
        <w:jc w:val="center"/>
        <w:rPr>
          <w:rFonts w:ascii="Arial" w:hAnsi="Arial" w:cs="Arial"/>
          <w:sz w:val="28"/>
          <w:szCs w:val="28"/>
        </w:rPr>
      </w:pPr>
    </w:p>
    <w:p w14:paraId="3067F888" w14:textId="660BB54A" w:rsidR="005D5B10" w:rsidRDefault="005D5B10" w:rsidP="00F35386">
      <w:pPr>
        <w:spacing w:after="0"/>
        <w:jc w:val="center"/>
        <w:rPr>
          <w:rFonts w:ascii="Arial" w:hAnsi="Arial" w:cs="Arial"/>
          <w:sz w:val="28"/>
          <w:szCs w:val="28"/>
        </w:rPr>
      </w:pPr>
      <w:r>
        <w:rPr>
          <w:rFonts w:ascii="Arial" w:hAnsi="Arial" w:cs="Arial"/>
          <w:sz w:val="28"/>
          <w:szCs w:val="28"/>
        </w:rPr>
        <w:t>[ΜΑΛΑΧΤΟΣ, ΙΩΑΝΝΙΔΗΣ,</w:t>
      </w:r>
      <w:r w:rsidR="00BE672F">
        <w:rPr>
          <w:rFonts w:ascii="Arial" w:hAnsi="Arial" w:cs="Arial"/>
          <w:sz w:val="28"/>
          <w:szCs w:val="28"/>
        </w:rPr>
        <w:t xml:space="preserve"> ΕΦΡΑΙΜ,</w:t>
      </w:r>
      <w:r>
        <w:rPr>
          <w:rFonts w:ascii="Arial" w:hAnsi="Arial" w:cs="Arial"/>
          <w:sz w:val="28"/>
          <w:szCs w:val="28"/>
        </w:rPr>
        <w:t xml:space="preserve"> Δ/στές]</w:t>
      </w:r>
    </w:p>
    <w:p w14:paraId="1FB649CE" w14:textId="77777777" w:rsidR="005D5B10" w:rsidRDefault="005D5B10" w:rsidP="00F35386">
      <w:pPr>
        <w:spacing w:after="0"/>
        <w:jc w:val="center"/>
        <w:rPr>
          <w:rFonts w:ascii="Arial" w:hAnsi="Arial" w:cs="Arial"/>
          <w:sz w:val="28"/>
          <w:szCs w:val="28"/>
        </w:rPr>
      </w:pPr>
    </w:p>
    <w:p w14:paraId="62FC874B" w14:textId="77777777" w:rsidR="007C7E69" w:rsidRDefault="007C7E69" w:rsidP="00EF1B37">
      <w:pPr>
        <w:spacing w:after="0" w:line="360" w:lineRule="auto"/>
        <w:jc w:val="right"/>
        <w:rPr>
          <w:rFonts w:ascii="Arial" w:hAnsi="Arial" w:cs="Arial"/>
          <w:sz w:val="28"/>
          <w:szCs w:val="28"/>
        </w:rPr>
      </w:pPr>
    </w:p>
    <w:p w14:paraId="34B279A1" w14:textId="155BE21B" w:rsidR="007C7E69" w:rsidRDefault="00155C5A" w:rsidP="00F35386">
      <w:pPr>
        <w:spacing w:after="0" w:line="360" w:lineRule="auto"/>
        <w:ind w:left="360"/>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1</w:t>
      </w:r>
      <w:r w:rsidR="00CE6B85" w:rsidRPr="008C4854">
        <w:rPr>
          <w:rFonts w:ascii="Arial" w:hAnsi="Arial" w:cs="Arial"/>
          <w:sz w:val="28"/>
          <w:szCs w:val="28"/>
        </w:rPr>
        <w:t>.</w:t>
      </w:r>
      <w:r>
        <w:rPr>
          <w:rFonts w:ascii="Arial" w:hAnsi="Arial" w:cs="Arial"/>
          <w:sz w:val="28"/>
          <w:szCs w:val="28"/>
        </w:rPr>
        <w:t xml:space="preserve"> ΑΝΔΡΕΑ ΣΤΥΛΙΑΝΟΥ,</w:t>
      </w:r>
    </w:p>
    <w:p w14:paraId="7937E370" w14:textId="35865EBC" w:rsidR="00155C5A" w:rsidRDefault="00155C5A" w:rsidP="00F35386">
      <w:pPr>
        <w:spacing w:after="0" w:line="360" w:lineRule="auto"/>
        <w:ind w:left="360"/>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2. ΛΕΥΤΕΡΗ ΑΝΔΡΕΟΥ,</w:t>
      </w:r>
    </w:p>
    <w:p w14:paraId="7EED2876" w14:textId="77777777" w:rsidR="00155C5A" w:rsidRPr="00155C5A" w:rsidRDefault="00155C5A" w:rsidP="00F35386">
      <w:pPr>
        <w:spacing w:after="0" w:line="360" w:lineRule="auto"/>
        <w:ind w:left="360"/>
        <w:jc w:val="both"/>
        <w:rPr>
          <w:rFonts w:ascii="Arial" w:hAnsi="Arial" w:cs="Arial"/>
          <w:sz w:val="28"/>
          <w:szCs w:val="28"/>
        </w:rPr>
      </w:pPr>
    </w:p>
    <w:p w14:paraId="67D7EFE7" w14:textId="7AF3A0A8" w:rsidR="007C7E69" w:rsidRDefault="007C7E69" w:rsidP="00F35386">
      <w:pPr>
        <w:spacing w:after="0" w:line="360" w:lineRule="auto"/>
        <w:ind w:left="360"/>
        <w:jc w:val="right"/>
        <w:rPr>
          <w:rFonts w:ascii="Arial" w:hAnsi="Arial" w:cs="Arial"/>
          <w:i/>
          <w:sz w:val="28"/>
          <w:szCs w:val="28"/>
        </w:rPr>
      </w:pPr>
      <w:r>
        <w:rPr>
          <w:rFonts w:ascii="Arial" w:hAnsi="Arial" w:cs="Arial"/>
          <w:i/>
          <w:sz w:val="28"/>
          <w:szCs w:val="28"/>
        </w:rPr>
        <w:t>Εφεσε</w:t>
      </w:r>
      <w:r w:rsidR="000A48E6">
        <w:rPr>
          <w:rFonts w:ascii="Arial" w:hAnsi="Arial" w:cs="Arial"/>
          <w:i/>
          <w:sz w:val="28"/>
          <w:szCs w:val="28"/>
        </w:rPr>
        <w:t>ίοντες</w:t>
      </w:r>
      <w:r>
        <w:rPr>
          <w:rFonts w:ascii="Arial" w:hAnsi="Arial" w:cs="Arial"/>
          <w:i/>
          <w:sz w:val="28"/>
          <w:szCs w:val="28"/>
        </w:rPr>
        <w:t>,</w:t>
      </w:r>
    </w:p>
    <w:p w14:paraId="3AEFE272" w14:textId="77777777" w:rsidR="007C7E69" w:rsidRDefault="007C7E69" w:rsidP="00F35386">
      <w:pPr>
        <w:spacing w:after="0" w:line="360" w:lineRule="auto"/>
        <w:ind w:left="360"/>
        <w:jc w:val="right"/>
        <w:rPr>
          <w:rFonts w:ascii="Arial" w:hAnsi="Arial" w:cs="Arial"/>
          <w:i/>
          <w:sz w:val="28"/>
          <w:szCs w:val="28"/>
        </w:rPr>
      </w:pPr>
    </w:p>
    <w:p w14:paraId="621B5F96" w14:textId="5C0F9346" w:rsidR="007C7E69" w:rsidRDefault="007C7E69" w:rsidP="00F35386">
      <w:pPr>
        <w:spacing w:after="0" w:line="360" w:lineRule="auto"/>
        <w:jc w:val="center"/>
        <w:rPr>
          <w:rFonts w:ascii="Arial" w:hAnsi="Arial" w:cs="Arial"/>
          <w:sz w:val="28"/>
          <w:szCs w:val="28"/>
        </w:rPr>
      </w:pPr>
      <w:r>
        <w:rPr>
          <w:rFonts w:ascii="Arial" w:hAnsi="Arial" w:cs="Arial"/>
          <w:sz w:val="28"/>
          <w:szCs w:val="28"/>
        </w:rPr>
        <w:t>ν.</w:t>
      </w:r>
    </w:p>
    <w:p w14:paraId="5C91D5B9" w14:textId="2DF4F38D" w:rsidR="00FC3873" w:rsidRDefault="00FC3873" w:rsidP="00F35386">
      <w:pPr>
        <w:spacing w:after="0" w:line="360" w:lineRule="auto"/>
        <w:jc w:val="center"/>
        <w:rPr>
          <w:rFonts w:ascii="Arial" w:hAnsi="Arial" w:cs="Arial"/>
          <w:sz w:val="28"/>
          <w:szCs w:val="28"/>
        </w:rPr>
      </w:pPr>
    </w:p>
    <w:p w14:paraId="2930279D" w14:textId="6D1682F8" w:rsidR="00155C5A" w:rsidRPr="00155C5A" w:rsidRDefault="00155C5A" w:rsidP="00F35386">
      <w:pPr>
        <w:pStyle w:val="ListParagraph"/>
        <w:numPr>
          <w:ilvl w:val="0"/>
          <w:numId w:val="8"/>
        </w:numPr>
        <w:spacing w:after="0" w:line="360" w:lineRule="auto"/>
        <w:jc w:val="both"/>
        <w:rPr>
          <w:rFonts w:ascii="Arial" w:hAnsi="Arial" w:cs="Arial"/>
          <w:sz w:val="28"/>
          <w:szCs w:val="28"/>
        </w:rPr>
      </w:pPr>
      <w:r>
        <w:rPr>
          <w:rFonts w:ascii="Arial" w:hAnsi="Arial" w:cs="Arial"/>
          <w:sz w:val="28"/>
          <w:szCs w:val="28"/>
          <w:lang w:val="en-US"/>
        </w:rPr>
        <w:t>ILIADA HOTELS,</w:t>
      </w:r>
    </w:p>
    <w:p w14:paraId="25E41014" w14:textId="2ED1C465" w:rsidR="00155C5A" w:rsidRPr="00155C5A" w:rsidRDefault="00155C5A" w:rsidP="00F35386">
      <w:pPr>
        <w:pStyle w:val="ListParagraph"/>
        <w:numPr>
          <w:ilvl w:val="0"/>
          <w:numId w:val="8"/>
        </w:numPr>
        <w:spacing w:after="0" w:line="360" w:lineRule="auto"/>
        <w:jc w:val="both"/>
        <w:rPr>
          <w:rFonts w:ascii="Arial" w:hAnsi="Arial" w:cs="Arial"/>
          <w:sz w:val="28"/>
          <w:szCs w:val="28"/>
          <w:lang w:val="en-US"/>
        </w:rPr>
      </w:pPr>
      <w:r>
        <w:rPr>
          <w:rFonts w:ascii="Arial" w:hAnsi="Arial" w:cs="Arial"/>
          <w:sz w:val="28"/>
          <w:szCs w:val="28"/>
          <w:lang w:val="en-US"/>
        </w:rPr>
        <w:t>A</w:t>
      </w:r>
      <w:r w:rsidRPr="00155C5A">
        <w:rPr>
          <w:rFonts w:ascii="Arial" w:hAnsi="Arial" w:cs="Arial"/>
          <w:sz w:val="28"/>
          <w:szCs w:val="28"/>
          <w:lang w:val="en-US"/>
        </w:rPr>
        <w:t xml:space="preserve">. </w:t>
      </w:r>
      <w:r>
        <w:rPr>
          <w:rFonts w:ascii="Arial" w:hAnsi="Arial" w:cs="Arial"/>
          <w:sz w:val="28"/>
          <w:szCs w:val="28"/>
          <w:lang w:val="en-US"/>
        </w:rPr>
        <w:t>TSOKKOS HOTELS PUBLIC LTD,</w:t>
      </w:r>
    </w:p>
    <w:p w14:paraId="29493934" w14:textId="04217117" w:rsidR="000A48E6" w:rsidRPr="00155C5A" w:rsidRDefault="000A48E6" w:rsidP="00F35386">
      <w:pPr>
        <w:pStyle w:val="ListParagraph"/>
        <w:spacing w:after="0" w:line="360" w:lineRule="auto"/>
        <w:ind w:left="3240"/>
        <w:jc w:val="both"/>
        <w:rPr>
          <w:rFonts w:ascii="Arial" w:hAnsi="Arial" w:cs="Arial"/>
          <w:sz w:val="28"/>
          <w:szCs w:val="28"/>
          <w:lang w:val="en-US"/>
        </w:rPr>
      </w:pPr>
    </w:p>
    <w:p w14:paraId="5DE259C2" w14:textId="6A441A5F" w:rsidR="007C7E69" w:rsidRDefault="007C7E69" w:rsidP="00F35386">
      <w:pPr>
        <w:spacing w:after="0" w:line="360" w:lineRule="auto"/>
        <w:jc w:val="right"/>
        <w:rPr>
          <w:rFonts w:ascii="Arial" w:hAnsi="Arial" w:cs="Arial"/>
          <w:i/>
          <w:sz w:val="28"/>
          <w:szCs w:val="28"/>
        </w:rPr>
      </w:pPr>
      <w:r>
        <w:rPr>
          <w:rFonts w:ascii="Arial" w:hAnsi="Arial" w:cs="Arial"/>
          <w:i/>
          <w:sz w:val="28"/>
          <w:szCs w:val="28"/>
        </w:rPr>
        <w:t>Εφεσ</w:t>
      </w:r>
      <w:r w:rsidR="00FC3873">
        <w:rPr>
          <w:rFonts w:ascii="Arial" w:hAnsi="Arial" w:cs="Arial"/>
          <w:i/>
          <w:sz w:val="28"/>
          <w:szCs w:val="28"/>
        </w:rPr>
        <w:t>ίβλητ</w:t>
      </w:r>
      <w:r w:rsidR="000A48E6">
        <w:rPr>
          <w:rFonts w:ascii="Arial" w:hAnsi="Arial" w:cs="Arial"/>
          <w:i/>
          <w:sz w:val="28"/>
          <w:szCs w:val="28"/>
        </w:rPr>
        <w:t>ων</w:t>
      </w:r>
      <w:r>
        <w:rPr>
          <w:rFonts w:ascii="Arial" w:hAnsi="Arial" w:cs="Arial"/>
          <w:i/>
          <w:sz w:val="28"/>
          <w:szCs w:val="28"/>
        </w:rPr>
        <w:t>.</w:t>
      </w:r>
    </w:p>
    <w:p w14:paraId="4F9A45A9" w14:textId="2A5EB514" w:rsidR="007C7E69" w:rsidRDefault="007C7E69" w:rsidP="00F35386">
      <w:pPr>
        <w:spacing w:after="0" w:line="240" w:lineRule="auto"/>
        <w:jc w:val="center"/>
        <w:rPr>
          <w:rFonts w:ascii="Arial" w:hAnsi="Arial" w:cs="Arial"/>
          <w:sz w:val="28"/>
          <w:szCs w:val="28"/>
        </w:rPr>
      </w:pPr>
    </w:p>
    <w:p w14:paraId="0E558055" w14:textId="49FC8BD1" w:rsidR="007C7E69" w:rsidRDefault="007C7E69" w:rsidP="00F35386">
      <w:pPr>
        <w:spacing w:after="0" w:line="240" w:lineRule="auto"/>
        <w:jc w:val="center"/>
        <w:rPr>
          <w:rFonts w:ascii="Arial" w:hAnsi="Arial" w:cs="Arial"/>
          <w:sz w:val="28"/>
          <w:szCs w:val="28"/>
        </w:rPr>
      </w:pPr>
      <w:r>
        <w:rPr>
          <w:rFonts w:ascii="Arial" w:hAnsi="Arial" w:cs="Arial"/>
          <w:sz w:val="28"/>
          <w:szCs w:val="28"/>
        </w:rPr>
        <w:t>_____________________</w:t>
      </w:r>
    </w:p>
    <w:p w14:paraId="208B7D2A" w14:textId="77777777" w:rsidR="000A48E6" w:rsidRDefault="000A48E6" w:rsidP="00F35386">
      <w:pPr>
        <w:spacing w:after="0" w:line="240" w:lineRule="auto"/>
        <w:jc w:val="center"/>
        <w:rPr>
          <w:rFonts w:ascii="Arial" w:hAnsi="Arial" w:cs="Arial"/>
          <w:sz w:val="28"/>
          <w:szCs w:val="28"/>
        </w:rPr>
      </w:pPr>
    </w:p>
    <w:p w14:paraId="6C6F4A98" w14:textId="77777777" w:rsidR="007C7E69" w:rsidRDefault="007C7E69" w:rsidP="00F35386">
      <w:pPr>
        <w:spacing w:after="0" w:line="240" w:lineRule="auto"/>
        <w:jc w:val="center"/>
        <w:rPr>
          <w:rFonts w:ascii="Arial" w:hAnsi="Arial" w:cs="Arial"/>
          <w:b/>
          <w:sz w:val="28"/>
          <w:szCs w:val="28"/>
        </w:rPr>
      </w:pPr>
    </w:p>
    <w:p w14:paraId="4B71A148" w14:textId="10F15239" w:rsidR="000A48E6" w:rsidRDefault="00F35386" w:rsidP="00F35386">
      <w:pPr>
        <w:spacing w:after="0" w:line="360" w:lineRule="auto"/>
        <w:ind w:left="270"/>
        <w:jc w:val="both"/>
        <w:rPr>
          <w:rFonts w:ascii="Arial" w:hAnsi="Arial" w:cs="Arial"/>
          <w:i/>
          <w:sz w:val="28"/>
          <w:szCs w:val="28"/>
        </w:rPr>
      </w:pPr>
      <w:r>
        <w:rPr>
          <w:rFonts w:ascii="Arial" w:hAnsi="Arial" w:cs="Arial"/>
          <w:i/>
          <w:sz w:val="28"/>
          <w:szCs w:val="28"/>
        </w:rPr>
        <w:t>Μ. Πανταζή (κα) για Κούσιος Κορφιώτης Παπαχαραλάμπους Δ.Ε.Π.Ε.</w:t>
      </w:r>
      <w:r w:rsidR="00C34D7D">
        <w:rPr>
          <w:rFonts w:ascii="Arial" w:hAnsi="Arial" w:cs="Arial"/>
          <w:i/>
          <w:sz w:val="28"/>
          <w:szCs w:val="28"/>
        </w:rPr>
        <w:t>,</w:t>
      </w:r>
      <w:r w:rsidR="00C34D7D">
        <w:rPr>
          <w:rFonts w:ascii="Arial" w:hAnsi="Arial" w:cs="Arial"/>
          <w:sz w:val="28"/>
          <w:szCs w:val="28"/>
        </w:rPr>
        <w:t xml:space="preserve"> για τους Εφεσείοντες</w:t>
      </w:r>
      <w:r w:rsidR="000A48E6">
        <w:rPr>
          <w:rFonts w:ascii="Arial" w:hAnsi="Arial" w:cs="Arial"/>
          <w:i/>
          <w:sz w:val="28"/>
          <w:szCs w:val="28"/>
        </w:rPr>
        <w:t xml:space="preserve">. </w:t>
      </w:r>
    </w:p>
    <w:p w14:paraId="14EC0B7C" w14:textId="1711D483" w:rsidR="00F35386" w:rsidRDefault="00F35386" w:rsidP="00F35386">
      <w:pPr>
        <w:spacing w:after="0" w:line="360" w:lineRule="auto"/>
        <w:ind w:left="270"/>
        <w:jc w:val="both"/>
        <w:rPr>
          <w:rFonts w:ascii="Arial" w:hAnsi="Arial" w:cs="Arial"/>
          <w:sz w:val="28"/>
          <w:szCs w:val="28"/>
        </w:rPr>
      </w:pPr>
      <w:r>
        <w:rPr>
          <w:rFonts w:ascii="Arial" w:hAnsi="Arial" w:cs="Arial"/>
          <w:i/>
          <w:sz w:val="28"/>
          <w:szCs w:val="28"/>
        </w:rPr>
        <w:t>Α. Κεφάλας,</w:t>
      </w:r>
      <w:r>
        <w:rPr>
          <w:rFonts w:ascii="Arial" w:hAnsi="Arial" w:cs="Arial"/>
          <w:sz w:val="28"/>
          <w:szCs w:val="28"/>
        </w:rPr>
        <w:t xml:space="preserve"> για την Εφεσίβλητη 1.</w:t>
      </w:r>
    </w:p>
    <w:p w14:paraId="22126BF3" w14:textId="54030D83" w:rsidR="00F35386" w:rsidRDefault="00F35386" w:rsidP="00F35386">
      <w:pPr>
        <w:spacing w:after="0" w:line="360" w:lineRule="auto"/>
        <w:ind w:left="270"/>
        <w:jc w:val="both"/>
        <w:rPr>
          <w:rFonts w:ascii="Arial" w:hAnsi="Arial" w:cs="Arial"/>
          <w:sz w:val="28"/>
          <w:szCs w:val="28"/>
        </w:rPr>
      </w:pPr>
      <w:r>
        <w:rPr>
          <w:rFonts w:ascii="Arial" w:hAnsi="Arial" w:cs="Arial"/>
          <w:i/>
          <w:sz w:val="28"/>
          <w:szCs w:val="28"/>
        </w:rPr>
        <w:t>Ν. Θεοδώρου για Ηρακλής Ν. Κυριακίδης Δ.Ε.Π.Ε.</w:t>
      </w:r>
      <w:r>
        <w:rPr>
          <w:rFonts w:ascii="Arial" w:hAnsi="Arial" w:cs="Arial"/>
          <w:sz w:val="28"/>
          <w:szCs w:val="28"/>
        </w:rPr>
        <w:t>, για την Εφεσίβλητη 2.</w:t>
      </w:r>
    </w:p>
    <w:p w14:paraId="2E34E65F" w14:textId="77777777" w:rsidR="005B1EA9" w:rsidRDefault="005B1EA9" w:rsidP="00C34D7D">
      <w:pPr>
        <w:spacing w:after="0" w:line="480" w:lineRule="auto"/>
        <w:jc w:val="center"/>
        <w:rPr>
          <w:rFonts w:ascii="Arial" w:hAnsi="Arial" w:cs="Arial"/>
          <w:sz w:val="28"/>
          <w:szCs w:val="28"/>
        </w:rPr>
      </w:pPr>
      <w:r>
        <w:rPr>
          <w:rFonts w:ascii="Arial" w:hAnsi="Arial" w:cs="Arial"/>
          <w:sz w:val="28"/>
          <w:szCs w:val="28"/>
        </w:rPr>
        <w:t xml:space="preserve"> ____________________</w:t>
      </w:r>
    </w:p>
    <w:p w14:paraId="71393199" w14:textId="3A840A9F" w:rsidR="005D5B10" w:rsidRDefault="005D5B10" w:rsidP="00C34D7D">
      <w:pPr>
        <w:spacing w:line="480" w:lineRule="auto"/>
        <w:jc w:val="center"/>
        <w:rPr>
          <w:rFonts w:ascii="Arial" w:hAnsi="Arial" w:cs="Arial"/>
          <w:sz w:val="28"/>
          <w:szCs w:val="28"/>
        </w:rPr>
      </w:pPr>
      <w:r>
        <w:rPr>
          <w:rFonts w:ascii="Arial" w:hAnsi="Arial" w:cs="Arial"/>
          <w:sz w:val="28"/>
          <w:szCs w:val="28"/>
        </w:rPr>
        <w:lastRenderedPageBreak/>
        <w:t>Η απόφαση του Δικαστηρίου είναι ομόφωνη και θα δοθεί από τον Μαλαχτό, Δ.</w:t>
      </w:r>
    </w:p>
    <w:p w14:paraId="3A30A102" w14:textId="77777777" w:rsidR="005D5B10" w:rsidRDefault="005D5B10" w:rsidP="00C34D7D">
      <w:pPr>
        <w:spacing w:after="0" w:line="480" w:lineRule="auto"/>
        <w:jc w:val="center"/>
        <w:rPr>
          <w:rFonts w:ascii="Arial" w:hAnsi="Arial" w:cs="Arial"/>
          <w:sz w:val="28"/>
          <w:szCs w:val="28"/>
        </w:rPr>
      </w:pPr>
      <w:r>
        <w:rPr>
          <w:rFonts w:ascii="Arial" w:hAnsi="Arial" w:cs="Arial"/>
          <w:sz w:val="28"/>
          <w:szCs w:val="28"/>
        </w:rPr>
        <w:t>____________________</w:t>
      </w:r>
    </w:p>
    <w:p w14:paraId="1A592F2D" w14:textId="77777777" w:rsidR="005D5B10" w:rsidRDefault="005D5B10" w:rsidP="00C34D7D">
      <w:pPr>
        <w:spacing w:after="0" w:line="480" w:lineRule="auto"/>
        <w:jc w:val="center"/>
        <w:rPr>
          <w:rFonts w:ascii="Arial" w:hAnsi="Arial" w:cs="Arial"/>
          <w:b/>
          <w:sz w:val="28"/>
          <w:szCs w:val="28"/>
        </w:rPr>
      </w:pPr>
    </w:p>
    <w:p w14:paraId="6A738DD0" w14:textId="77777777" w:rsidR="005D5B10" w:rsidRDefault="005D5B10" w:rsidP="00C34D7D">
      <w:pPr>
        <w:spacing w:after="0" w:line="480" w:lineRule="auto"/>
        <w:jc w:val="center"/>
        <w:rPr>
          <w:rFonts w:ascii="Arial" w:hAnsi="Arial" w:cs="Arial"/>
          <w:b/>
          <w:sz w:val="28"/>
          <w:szCs w:val="28"/>
        </w:rPr>
      </w:pPr>
      <w:r>
        <w:rPr>
          <w:rFonts w:ascii="Arial" w:hAnsi="Arial" w:cs="Arial"/>
          <w:b/>
          <w:sz w:val="28"/>
          <w:szCs w:val="28"/>
        </w:rPr>
        <w:t>Α Π Ο Φ Α Σ Η</w:t>
      </w:r>
    </w:p>
    <w:p w14:paraId="6E1454CD" w14:textId="77777777" w:rsidR="005D5B10" w:rsidRDefault="005D5B10" w:rsidP="00C34D7D">
      <w:pPr>
        <w:spacing w:after="0" w:line="480" w:lineRule="auto"/>
        <w:jc w:val="center"/>
        <w:rPr>
          <w:rFonts w:ascii="Arial" w:hAnsi="Arial" w:cs="Arial"/>
          <w:b/>
          <w:sz w:val="28"/>
          <w:szCs w:val="28"/>
        </w:rPr>
      </w:pPr>
    </w:p>
    <w:p w14:paraId="32FA49DB" w14:textId="1EFC70E3" w:rsidR="00875559" w:rsidRDefault="005D5B10" w:rsidP="00C34D7D">
      <w:pPr>
        <w:spacing w:after="0" w:line="480" w:lineRule="auto"/>
        <w:ind w:firstLine="270"/>
        <w:jc w:val="both"/>
        <w:rPr>
          <w:rFonts w:ascii="Arial" w:hAnsi="Arial" w:cs="Arial"/>
          <w:bCs/>
          <w:sz w:val="28"/>
          <w:szCs w:val="28"/>
        </w:rPr>
      </w:pPr>
      <w:r>
        <w:rPr>
          <w:rFonts w:ascii="Arial" w:hAnsi="Arial" w:cs="Arial"/>
          <w:b/>
          <w:sz w:val="28"/>
          <w:szCs w:val="28"/>
        </w:rPr>
        <w:t>ΜΑΛΑΧΤΟΣ, Δ.:</w:t>
      </w:r>
      <w:r w:rsidR="00B3481A">
        <w:rPr>
          <w:rFonts w:ascii="Arial" w:hAnsi="Arial" w:cs="Arial"/>
          <w:b/>
          <w:sz w:val="28"/>
          <w:szCs w:val="28"/>
        </w:rPr>
        <w:t xml:space="preserve"> </w:t>
      </w:r>
      <w:r w:rsidR="007664FD">
        <w:rPr>
          <w:rFonts w:ascii="Arial" w:hAnsi="Arial" w:cs="Arial"/>
          <w:b/>
          <w:sz w:val="28"/>
          <w:szCs w:val="28"/>
        </w:rPr>
        <w:t xml:space="preserve"> </w:t>
      </w:r>
      <w:r w:rsidR="007664FD" w:rsidRPr="007664FD">
        <w:rPr>
          <w:rFonts w:ascii="Arial" w:hAnsi="Arial" w:cs="Arial"/>
          <w:bCs/>
          <w:sz w:val="28"/>
          <w:szCs w:val="28"/>
        </w:rPr>
        <w:t>Οι</w:t>
      </w:r>
      <w:r w:rsidR="007664FD">
        <w:rPr>
          <w:rFonts w:ascii="Arial" w:hAnsi="Arial" w:cs="Arial"/>
          <w:bCs/>
          <w:sz w:val="28"/>
          <w:szCs w:val="28"/>
        </w:rPr>
        <w:t xml:space="preserve"> Εφεσείοντες υπέστησαν σωματικές βλάβες συνεπεία ατυχήματος κατά την εκτέλεση εργασιώ</w:t>
      </w:r>
      <w:r w:rsidR="00EF1B37">
        <w:rPr>
          <w:rFonts w:ascii="Arial" w:hAnsi="Arial" w:cs="Arial"/>
          <w:bCs/>
          <w:sz w:val="28"/>
          <w:szCs w:val="28"/>
        </w:rPr>
        <w:t>ν</w:t>
      </w:r>
      <w:r w:rsidR="007664FD">
        <w:rPr>
          <w:rFonts w:ascii="Arial" w:hAnsi="Arial" w:cs="Arial"/>
          <w:bCs/>
          <w:sz w:val="28"/>
          <w:szCs w:val="28"/>
        </w:rPr>
        <w:t xml:space="preserve"> αποσυναρμολόγησης σιδηροκατασκευής που ανέλαβαν σ</w:t>
      </w:r>
      <w:r w:rsidR="007C44D0">
        <w:rPr>
          <w:rFonts w:ascii="Arial" w:hAnsi="Arial" w:cs="Arial"/>
          <w:bCs/>
          <w:sz w:val="28"/>
          <w:szCs w:val="28"/>
        </w:rPr>
        <w:t>το</w:t>
      </w:r>
      <w:r w:rsidR="007664FD">
        <w:rPr>
          <w:rFonts w:ascii="Arial" w:hAnsi="Arial" w:cs="Arial"/>
          <w:bCs/>
          <w:sz w:val="28"/>
          <w:szCs w:val="28"/>
        </w:rPr>
        <w:t xml:space="preserve"> ξενοδοχείο </w:t>
      </w:r>
      <w:r w:rsidR="00E35143" w:rsidRPr="00683214">
        <w:rPr>
          <w:rFonts w:ascii="Arial" w:hAnsi="Arial" w:cs="Arial"/>
          <w:bCs/>
          <w:i/>
          <w:iCs/>
          <w:sz w:val="28"/>
          <w:szCs w:val="28"/>
          <w:lang w:val="en-US"/>
        </w:rPr>
        <w:t>Iliada</w:t>
      </w:r>
      <w:r w:rsidR="00E35143" w:rsidRPr="00683214">
        <w:rPr>
          <w:rFonts w:ascii="Arial" w:hAnsi="Arial" w:cs="Arial"/>
          <w:bCs/>
          <w:i/>
          <w:iCs/>
          <w:sz w:val="28"/>
          <w:szCs w:val="28"/>
        </w:rPr>
        <w:t xml:space="preserve"> </w:t>
      </w:r>
      <w:r w:rsidR="00E35143" w:rsidRPr="00683214">
        <w:rPr>
          <w:rFonts w:ascii="Arial" w:hAnsi="Arial" w:cs="Arial"/>
          <w:bCs/>
          <w:i/>
          <w:iCs/>
          <w:sz w:val="28"/>
          <w:szCs w:val="28"/>
          <w:lang w:val="en-US"/>
        </w:rPr>
        <w:t>Beach</w:t>
      </w:r>
      <w:r w:rsidR="00E35143" w:rsidRPr="00683214">
        <w:rPr>
          <w:rFonts w:ascii="Arial" w:hAnsi="Arial" w:cs="Arial"/>
          <w:bCs/>
          <w:i/>
          <w:iCs/>
          <w:sz w:val="28"/>
          <w:szCs w:val="28"/>
        </w:rPr>
        <w:t xml:space="preserve"> </w:t>
      </w:r>
      <w:r w:rsidR="00E35143" w:rsidRPr="00683214">
        <w:rPr>
          <w:rFonts w:ascii="Arial" w:hAnsi="Arial" w:cs="Arial"/>
          <w:bCs/>
          <w:i/>
          <w:iCs/>
          <w:sz w:val="28"/>
          <w:szCs w:val="28"/>
          <w:lang w:val="en-US"/>
        </w:rPr>
        <w:t>Hotel</w:t>
      </w:r>
      <w:r w:rsidR="007664FD">
        <w:rPr>
          <w:rFonts w:ascii="Arial" w:hAnsi="Arial" w:cs="Arial"/>
          <w:bCs/>
          <w:sz w:val="28"/>
          <w:szCs w:val="28"/>
        </w:rPr>
        <w:t xml:space="preserve">. </w:t>
      </w:r>
      <w:r w:rsidR="00267653">
        <w:rPr>
          <w:rFonts w:ascii="Arial" w:hAnsi="Arial" w:cs="Arial"/>
          <w:bCs/>
          <w:sz w:val="28"/>
          <w:szCs w:val="28"/>
        </w:rPr>
        <w:t xml:space="preserve"> Το ξύλινο</w:t>
      </w:r>
      <w:r w:rsidR="00B467E7">
        <w:rPr>
          <w:rFonts w:ascii="Arial" w:hAnsi="Arial" w:cs="Arial"/>
          <w:bCs/>
          <w:sz w:val="28"/>
          <w:szCs w:val="28"/>
        </w:rPr>
        <w:t xml:space="preserve"> στέγαστρο</w:t>
      </w:r>
      <w:r w:rsidR="00267653">
        <w:rPr>
          <w:rFonts w:ascii="Arial" w:hAnsi="Arial" w:cs="Arial"/>
          <w:bCs/>
          <w:sz w:val="28"/>
          <w:szCs w:val="28"/>
        </w:rPr>
        <w:t xml:space="preserve"> </w:t>
      </w:r>
      <w:r w:rsidR="00B467E7">
        <w:rPr>
          <w:rFonts w:ascii="Arial" w:hAnsi="Arial" w:cs="Arial"/>
          <w:bCs/>
          <w:sz w:val="28"/>
          <w:szCs w:val="28"/>
        </w:rPr>
        <w:t>(</w:t>
      </w:r>
      <w:r w:rsidR="00267653">
        <w:rPr>
          <w:rFonts w:ascii="Arial" w:hAnsi="Arial" w:cs="Arial"/>
          <w:bCs/>
          <w:sz w:val="28"/>
          <w:szCs w:val="28"/>
        </w:rPr>
        <w:t>κιόσκι</w:t>
      </w:r>
      <w:r w:rsidR="00B467E7">
        <w:rPr>
          <w:rFonts w:ascii="Arial" w:hAnsi="Arial" w:cs="Arial"/>
          <w:bCs/>
          <w:sz w:val="28"/>
          <w:szCs w:val="28"/>
        </w:rPr>
        <w:t>)</w:t>
      </w:r>
      <w:r w:rsidR="00267653">
        <w:rPr>
          <w:rFonts w:ascii="Arial" w:hAnsi="Arial" w:cs="Arial"/>
          <w:bCs/>
          <w:sz w:val="28"/>
          <w:szCs w:val="28"/>
        </w:rPr>
        <w:t xml:space="preserve"> πάνω στο οποίο ήταν στερεωμένη η </w:t>
      </w:r>
      <w:r w:rsidR="00B467E7">
        <w:rPr>
          <w:rFonts w:ascii="Arial" w:hAnsi="Arial" w:cs="Arial"/>
          <w:bCs/>
          <w:sz w:val="28"/>
          <w:szCs w:val="28"/>
        </w:rPr>
        <w:t>σιδηρο</w:t>
      </w:r>
      <w:r w:rsidR="00267653">
        <w:rPr>
          <w:rFonts w:ascii="Arial" w:hAnsi="Arial" w:cs="Arial"/>
          <w:bCs/>
          <w:sz w:val="28"/>
          <w:szCs w:val="28"/>
        </w:rPr>
        <w:t>κατασκευή και στο οποίο οι Εφεσείοντες είχαν ανεβεί για να εργαστούν υποχώρησε</w:t>
      </w:r>
      <w:r w:rsidR="00227D85" w:rsidRPr="00227D85">
        <w:rPr>
          <w:rFonts w:ascii="Arial" w:hAnsi="Arial" w:cs="Arial"/>
          <w:bCs/>
          <w:sz w:val="28"/>
          <w:szCs w:val="28"/>
        </w:rPr>
        <w:t>,</w:t>
      </w:r>
      <w:r w:rsidR="00267653">
        <w:rPr>
          <w:rFonts w:ascii="Arial" w:hAnsi="Arial" w:cs="Arial"/>
          <w:bCs/>
          <w:sz w:val="28"/>
          <w:szCs w:val="28"/>
        </w:rPr>
        <w:t xml:space="preserve"> με αποτέλεσμα την πτώση και των δύο από ύψος</w:t>
      </w:r>
      <w:r w:rsidR="000917AD">
        <w:rPr>
          <w:rFonts w:ascii="Arial" w:hAnsi="Arial" w:cs="Arial"/>
          <w:bCs/>
          <w:sz w:val="28"/>
          <w:szCs w:val="28"/>
        </w:rPr>
        <w:t>.</w:t>
      </w:r>
      <w:r w:rsidR="007664FD">
        <w:rPr>
          <w:rFonts w:ascii="Arial" w:hAnsi="Arial" w:cs="Arial"/>
          <w:bCs/>
          <w:sz w:val="28"/>
          <w:szCs w:val="28"/>
        </w:rPr>
        <w:t xml:space="preserve"> </w:t>
      </w:r>
      <w:r w:rsidR="000917AD">
        <w:rPr>
          <w:rFonts w:ascii="Arial" w:hAnsi="Arial" w:cs="Arial"/>
          <w:bCs/>
          <w:sz w:val="28"/>
          <w:szCs w:val="28"/>
        </w:rPr>
        <w:t xml:space="preserve"> </w:t>
      </w:r>
      <w:r w:rsidR="007664FD">
        <w:rPr>
          <w:rFonts w:ascii="Arial" w:hAnsi="Arial" w:cs="Arial"/>
          <w:bCs/>
          <w:sz w:val="28"/>
          <w:szCs w:val="28"/>
        </w:rPr>
        <w:t xml:space="preserve">Απέδωσαν </w:t>
      </w:r>
      <w:r w:rsidR="00F5305B">
        <w:rPr>
          <w:rFonts w:ascii="Arial" w:hAnsi="Arial" w:cs="Arial"/>
          <w:bCs/>
          <w:sz w:val="28"/>
          <w:szCs w:val="28"/>
        </w:rPr>
        <w:t xml:space="preserve">την </w:t>
      </w:r>
      <w:r w:rsidR="007664FD">
        <w:rPr>
          <w:rFonts w:ascii="Arial" w:hAnsi="Arial" w:cs="Arial"/>
          <w:bCs/>
          <w:sz w:val="28"/>
          <w:szCs w:val="28"/>
        </w:rPr>
        <w:t xml:space="preserve">ευθύνη στις Εφεσίβλητες εταιρείες.  Την Εφεσίβλητη 1, ως ιδιοκτήτρια </w:t>
      </w:r>
      <w:r w:rsidR="00EF1B37">
        <w:rPr>
          <w:rFonts w:ascii="Arial" w:hAnsi="Arial" w:cs="Arial"/>
          <w:bCs/>
          <w:sz w:val="28"/>
          <w:szCs w:val="28"/>
        </w:rPr>
        <w:t xml:space="preserve">και κάτοχο </w:t>
      </w:r>
      <w:r w:rsidR="007664FD">
        <w:rPr>
          <w:rFonts w:ascii="Arial" w:hAnsi="Arial" w:cs="Arial"/>
          <w:bCs/>
          <w:sz w:val="28"/>
          <w:szCs w:val="28"/>
        </w:rPr>
        <w:t xml:space="preserve">του ξενοδοχείου και την Εφεσίβλητη 2 ως </w:t>
      </w:r>
      <w:r w:rsidR="00EF1B37">
        <w:rPr>
          <w:rFonts w:ascii="Arial" w:hAnsi="Arial" w:cs="Arial"/>
          <w:bCs/>
          <w:sz w:val="28"/>
          <w:szCs w:val="28"/>
        </w:rPr>
        <w:t xml:space="preserve">αυτή που τους ανέθεσε τις εργασίες και διαχειρίστρια και επίσης </w:t>
      </w:r>
      <w:r w:rsidR="007664FD">
        <w:rPr>
          <w:rFonts w:ascii="Arial" w:hAnsi="Arial" w:cs="Arial"/>
          <w:bCs/>
          <w:sz w:val="28"/>
          <w:szCs w:val="28"/>
        </w:rPr>
        <w:t>κάτοχο του</w:t>
      </w:r>
      <w:r w:rsidR="00EF1B37">
        <w:rPr>
          <w:rFonts w:ascii="Arial" w:hAnsi="Arial" w:cs="Arial"/>
          <w:bCs/>
          <w:sz w:val="28"/>
          <w:szCs w:val="28"/>
        </w:rPr>
        <w:t xml:space="preserve"> ξενοδοχείου</w:t>
      </w:r>
      <w:r w:rsidR="007664FD">
        <w:rPr>
          <w:rFonts w:ascii="Arial" w:hAnsi="Arial" w:cs="Arial"/>
          <w:bCs/>
          <w:sz w:val="28"/>
          <w:szCs w:val="28"/>
        </w:rPr>
        <w:t xml:space="preserve">.  Ισχυρίστηκαν </w:t>
      </w:r>
      <w:r w:rsidR="00F5305B">
        <w:rPr>
          <w:rFonts w:ascii="Arial" w:hAnsi="Arial" w:cs="Arial"/>
          <w:bCs/>
          <w:sz w:val="28"/>
          <w:szCs w:val="28"/>
        </w:rPr>
        <w:t>περαιτέρω</w:t>
      </w:r>
      <w:r w:rsidR="007664FD">
        <w:rPr>
          <w:rFonts w:ascii="Arial" w:hAnsi="Arial" w:cs="Arial"/>
          <w:bCs/>
          <w:sz w:val="28"/>
          <w:szCs w:val="28"/>
        </w:rPr>
        <w:t xml:space="preserve"> ότι οι εργασίες γίνονταν υπό τον έλεγχο και την εποπτεία τ</w:t>
      </w:r>
      <w:r w:rsidR="00F5305B">
        <w:rPr>
          <w:rFonts w:ascii="Arial" w:hAnsi="Arial" w:cs="Arial"/>
          <w:bCs/>
          <w:sz w:val="28"/>
          <w:szCs w:val="28"/>
        </w:rPr>
        <w:t xml:space="preserve">ων </w:t>
      </w:r>
      <w:r w:rsidR="00EF1B37">
        <w:rPr>
          <w:rFonts w:ascii="Arial" w:hAnsi="Arial" w:cs="Arial"/>
          <w:bCs/>
          <w:sz w:val="28"/>
          <w:szCs w:val="28"/>
        </w:rPr>
        <w:t>Εφεσίβλητων</w:t>
      </w:r>
      <w:r w:rsidR="007664FD">
        <w:rPr>
          <w:rFonts w:ascii="Arial" w:hAnsi="Arial" w:cs="Arial"/>
          <w:bCs/>
          <w:sz w:val="28"/>
          <w:szCs w:val="28"/>
        </w:rPr>
        <w:t>.</w:t>
      </w:r>
    </w:p>
    <w:p w14:paraId="5F340948" w14:textId="77777777" w:rsidR="00267653" w:rsidRDefault="00267653" w:rsidP="00C34D7D">
      <w:pPr>
        <w:spacing w:after="0" w:line="480" w:lineRule="auto"/>
        <w:ind w:firstLine="270"/>
        <w:jc w:val="both"/>
        <w:rPr>
          <w:rFonts w:ascii="Arial" w:hAnsi="Arial" w:cs="Arial"/>
          <w:bCs/>
          <w:sz w:val="28"/>
          <w:szCs w:val="28"/>
        </w:rPr>
      </w:pPr>
    </w:p>
    <w:p w14:paraId="586F79CE" w14:textId="27FDAA26" w:rsidR="00267653" w:rsidRDefault="00267653" w:rsidP="00C34D7D">
      <w:pPr>
        <w:spacing w:after="0" w:line="480" w:lineRule="auto"/>
        <w:ind w:firstLine="270"/>
        <w:jc w:val="both"/>
        <w:rPr>
          <w:rFonts w:ascii="Arial" w:hAnsi="Arial" w:cs="Arial"/>
          <w:bCs/>
          <w:sz w:val="28"/>
          <w:szCs w:val="28"/>
        </w:rPr>
      </w:pPr>
      <w:r>
        <w:rPr>
          <w:rFonts w:ascii="Arial" w:hAnsi="Arial" w:cs="Arial"/>
          <w:bCs/>
          <w:sz w:val="28"/>
          <w:szCs w:val="28"/>
        </w:rPr>
        <w:t>Το πρωτόδικο Δικαστήριο διαπίστωσε ότι το ατύχημα είχε όντως συμβεί και ότι οι Εφεσείοντες τραυματίστηκαν</w:t>
      </w:r>
      <w:r w:rsidR="00A9191F">
        <w:rPr>
          <w:rFonts w:ascii="Arial" w:hAnsi="Arial" w:cs="Arial"/>
          <w:bCs/>
          <w:sz w:val="28"/>
          <w:szCs w:val="28"/>
        </w:rPr>
        <w:t xml:space="preserve">, χωρίς </w:t>
      </w:r>
      <w:r w:rsidR="00227D85">
        <w:rPr>
          <w:rFonts w:ascii="Arial" w:hAnsi="Arial" w:cs="Arial"/>
          <w:bCs/>
          <w:sz w:val="28"/>
          <w:szCs w:val="28"/>
        </w:rPr>
        <w:t>να τους καταλογίσει</w:t>
      </w:r>
      <w:r w:rsidR="00A9191F">
        <w:rPr>
          <w:rFonts w:ascii="Arial" w:hAnsi="Arial" w:cs="Arial"/>
          <w:bCs/>
          <w:sz w:val="28"/>
          <w:szCs w:val="28"/>
        </w:rPr>
        <w:t xml:space="preserve"> συντρέχουσα αμέλεια</w:t>
      </w:r>
      <w:r>
        <w:rPr>
          <w:rFonts w:ascii="Arial" w:hAnsi="Arial" w:cs="Arial"/>
          <w:bCs/>
          <w:sz w:val="28"/>
          <w:szCs w:val="28"/>
        </w:rPr>
        <w:t xml:space="preserve">.  Υπολόγισε και τις αποζημιώσεις που ο κάθε ένας θα δικαιούτο.  Απέρριψε ωστόσο τις αγωγές </w:t>
      </w:r>
      <w:r w:rsidR="003C56AA">
        <w:rPr>
          <w:rFonts w:ascii="Arial" w:hAnsi="Arial" w:cs="Arial"/>
          <w:bCs/>
          <w:sz w:val="28"/>
          <w:szCs w:val="28"/>
        </w:rPr>
        <w:t>τους, αφού διαπίστωσε ότι</w:t>
      </w:r>
      <w:r w:rsidR="00AA25C2">
        <w:rPr>
          <w:rFonts w:ascii="Arial" w:hAnsi="Arial" w:cs="Arial"/>
          <w:bCs/>
          <w:sz w:val="28"/>
          <w:szCs w:val="28"/>
        </w:rPr>
        <w:t xml:space="preserve"> ούτε η Εφεσίβλητη 1, </w:t>
      </w:r>
      <w:r w:rsidR="00227D85">
        <w:rPr>
          <w:rFonts w:ascii="Arial" w:hAnsi="Arial" w:cs="Arial"/>
          <w:bCs/>
          <w:sz w:val="28"/>
          <w:szCs w:val="28"/>
        </w:rPr>
        <w:t xml:space="preserve">αλλά </w:t>
      </w:r>
      <w:r w:rsidR="00AA25C2">
        <w:rPr>
          <w:rFonts w:ascii="Arial" w:hAnsi="Arial" w:cs="Arial"/>
          <w:bCs/>
          <w:sz w:val="28"/>
          <w:szCs w:val="28"/>
        </w:rPr>
        <w:t>ούτε η</w:t>
      </w:r>
      <w:r w:rsidR="00AA25C2" w:rsidRPr="00AA25C2">
        <w:rPr>
          <w:rFonts w:ascii="Arial" w:hAnsi="Arial" w:cs="Arial"/>
          <w:bCs/>
          <w:sz w:val="28"/>
          <w:szCs w:val="28"/>
        </w:rPr>
        <w:t xml:space="preserve"> </w:t>
      </w:r>
      <w:r w:rsidR="00AA25C2">
        <w:rPr>
          <w:rFonts w:ascii="Arial" w:hAnsi="Arial" w:cs="Arial"/>
          <w:bCs/>
          <w:sz w:val="28"/>
          <w:szCs w:val="28"/>
        </w:rPr>
        <w:t xml:space="preserve">Εφεσίβλητη 2 ήταν διαχειρίστρια του ξενοδοχείου και </w:t>
      </w:r>
      <w:r w:rsidR="00E35143">
        <w:rPr>
          <w:rFonts w:ascii="Arial" w:hAnsi="Arial" w:cs="Arial"/>
          <w:bCs/>
          <w:sz w:val="28"/>
          <w:szCs w:val="28"/>
        </w:rPr>
        <w:t xml:space="preserve">ότι </w:t>
      </w:r>
      <w:r w:rsidR="002C1F58">
        <w:rPr>
          <w:rFonts w:ascii="Arial" w:hAnsi="Arial" w:cs="Arial"/>
          <w:bCs/>
          <w:sz w:val="28"/>
          <w:szCs w:val="28"/>
        </w:rPr>
        <w:t xml:space="preserve">αμφότερες </w:t>
      </w:r>
      <w:r w:rsidR="00AA25C2">
        <w:rPr>
          <w:rFonts w:ascii="Arial" w:hAnsi="Arial" w:cs="Arial"/>
          <w:bCs/>
          <w:sz w:val="28"/>
          <w:szCs w:val="28"/>
        </w:rPr>
        <w:t>δεν είχαν «</w:t>
      </w:r>
      <w:r w:rsidR="00AA25C2" w:rsidRPr="00AA25C2">
        <w:rPr>
          <w:rFonts w:ascii="Arial" w:hAnsi="Arial" w:cs="Arial"/>
          <w:bCs/>
          <w:i/>
          <w:iCs/>
          <w:sz w:val="28"/>
          <w:szCs w:val="28"/>
        </w:rPr>
        <w:t>καμιά εμπλοκή</w:t>
      </w:r>
      <w:r w:rsidR="00AA25C2">
        <w:rPr>
          <w:rFonts w:ascii="Arial" w:hAnsi="Arial" w:cs="Arial"/>
          <w:bCs/>
          <w:sz w:val="28"/>
          <w:szCs w:val="28"/>
        </w:rPr>
        <w:t>» στην υπόθεση</w:t>
      </w:r>
      <w:r w:rsidR="00BD0845">
        <w:rPr>
          <w:rFonts w:ascii="Arial" w:hAnsi="Arial" w:cs="Arial"/>
          <w:bCs/>
          <w:sz w:val="28"/>
          <w:szCs w:val="28"/>
        </w:rPr>
        <w:t>, ούτε και καθήκον επιμέλειας έναντι των Εφεσείοντων</w:t>
      </w:r>
      <w:r w:rsidR="00AA25C2">
        <w:rPr>
          <w:rFonts w:ascii="Arial" w:hAnsi="Arial" w:cs="Arial"/>
          <w:bCs/>
          <w:sz w:val="28"/>
          <w:szCs w:val="28"/>
        </w:rPr>
        <w:t>.</w:t>
      </w:r>
      <w:r w:rsidR="000223C2">
        <w:rPr>
          <w:rFonts w:ascii="Arial" w:hAnsi="Arial" w:cs="Arial"/>
          <w:bCs/>
          <w:sz w:val="28"/>
          <w:szCs w:val="28"/>
        </w:rPr>
        <w:t xml:space="preserve">  Από τη μαρτυρία που έκαμε αποδε</w:t>
      </w:r>
      <w:r w:rsidR="002C1F58">
        <w:rPr>
          <w:rFonts w:ascii="Arial" w:hAnsi="Arial" w:cs="Arial"/>
          <w:bCs/>
          <w:sz w:val="28"/>
          <w:szCs w:val="28"/>
        </w:rPr>
        <w:t>κ</w:t>
      </w:r>
      <w:r w:rsidR="000223C2">
        <w:rPr>
          <w:rFonts w:ascii="Arial" w:hAnsi="Arial" w:cs="Arial"/>
          <w:bCs/>
          <w:sz w:val="28"/>
          <w:szCs w:val="28"/>
        </w:rPr>
        <w:t>τή, το πρωτόδικο Δικαστήριο διαπίστωσε ότι</w:t>
      </w:r>
      <w:r w:rsidR="00227D85">
        <w:rPr>
          <w:rFonts w:ascii="Arial" w:hAnsi="Arial" w:cs="Arial"/>
          <w:bCs/>
          <w:sz w:val="28"/>
          <w:szCs w:val="28"/>
        </w:rPr>
        <w:t xml:space="preserve"> </w:t>
      </w:r>
      <w:r w:rsidR="000223C2">
        <w:rPr>
          <w:rFonts w:ascii="Arial" w:hAnsi="Arial" w:cs="Arial"/>
          <w:bCs/>
          <w:sz w:val="28"/>
          <w:szCs w:val="28"/>
        </w:rPr>
        <w:t xml:space="preserve">διαχειρίστρια του ξενοδοχείου ήταν μια τρίτη εταιρεία, η </w:t>
      </w:r>
      <w:r w:rsidR="000223C2" w:rsidRPr="00683214">
        <w:rPr>
          <w:rFonts w:ascii="Arial" w:hAnsi="Arial" w:cs="Arial"/>
          <w:bCs/>
          <w:i/>
          <w:iCs/>
          <w:sz w:val="28"/>
          <w:szCs w:val="28"/>
        </w:rPr>
        <w:t>Ζ</w:t>
      </w:r>
      <w:r w:rsidR="00F866AF" w:rsidRPr="00683214">
        <w:rPr>
          <w:rFonts w:ascii="Arial" w:hAnsi="Arial" w:cs="Arial"/>
          <w:bCs/>
          <w:i/>
          <w:iCs/>
          <w:sz w:val="28"/>
          <w:szCs w:val="28"/>
          <w:lang w:val="en-US"/>
        </w:rPr>
        <w:t>ebalos</w:t>
      </w:r>
      <w:r w:rsidR="00F866AF" w:rsidRPr="00683214">
        <w:rPr>
          <w:rFonts w:ascii="Arial" w:hAnsi="Arial" w:cs="Arial"/>
          <w:bCs/>
          <w:i/>
          <w:iCs/>
          <w:sz w:val="28"/>
          <w:szCs w:val="28"/>
        </w:rPr>
        <w:t xml:space="preserve"> </w:t>
      </w:r>
      <w:r w:rsidR="000223C2" w:rsidRPr="00683214">
        <w:rPr>
          <w:rFonts w:ascii="Arial" w:hAnsi="Arial" w:cs="Arial"/>
          <w:bCs/>
          <w:i/>
          <w:iCs/>
          <w:sz w:val="28"/>
          <w:szCs w:val="28"/>
        </w:rPr>
        <w:t>Ε</w:t>
      </w:r>
      <w:r w:rsidR="00F866AF" w:rsidRPr="00683214">
        <w:rPr>
          <w:rFonts w:ascii="Arial" w:hAnsi="Arial" w:cs="Arial"/>
          <w:bCs/>
          <w:i/>
          <w:iCs/>
          <w:sz w:val="28"/>
          <w:szCs w:val="28"/>
          <w:lang w:val="en-US"/>
        </w:rPr>
        <w:t>nterprises</w:t>
      </w:r>
      <w:r w:rsidR="00F866AF" w:rsidRPr="00683214">
        <w:rPr>
          <w:rFonts w:ascii="Arial" w:hAnsi="Arial" w:cs="Arial"/>
          <w:bCs/>
          <w:i/>
          <w:iCs/>
          <w:sz w:val="28"/>
          <w:szCs w:val="28"/>
        </w:rPr>
        <w:t xml:space="preserve"> </w:t>
      </w:r>
      <w:r w:rsidR="00F866AF" w:rsidRPr="00683214">
        <w:rPr>
          <w:rFonts w:ascii="Arial" w:hAnsi="Arial" w:cs="Arial"/>
          <w:bCs/>
          <w:i/>
          <w:iCs/>
          <w:sz w:val="28"/>
          <w:szCs w:val="28"/>
          <w:lang w:val="en-US"/>
        </w:rPr>
        <w:t>Ltd</w:t>
      </w:r>
      <w:r w:rsidR="000917AD">
        <w:rPr>
          <w:rFonts w:ascii="Arial" w:hAnsi="Arial" w:cs="Arial"/>
          <w:bCs/>
          <w:sz w:val="28"/>
          <w:szCs w:val="28"/>
        </w:rPr>
        <w:t>,</w:t>
      </w:r>
      <w:r w:rsidR="000223C2">
        <w:rPr>
          <w:rFonts w:ascii="Arial" w:hAnsi="Arial" w:cs="Arial"/>
          <w:bCs/>
          <w:sz w:val="28"/>
          <w:szCs w:val="28"/>
        </w:rPr>
        <w:t xml:space="preserve"> θυγατρική εταιρεία της Εφεσίβλητη</w:t>
      </w:r>
      <w:r w:rsidR="00227D85">
        <w:rPr>
          <w:rFonts w:ascii="Arial" w:hAnsi="Arial" w:cs="Arial"/>
          <w:bCs/>
          <w:sz w:val="28"/>
          <w:szCs w:val="28"/>
        </w:rPr>
        <w:t>ς</w:t>
      </w:r>
      <w:r w:rsidR="000223C2">
        <w:rPr>
          <w:rFonts w:ascii="Arial" w:hAnsi="Arial" w:cs="Arial"/>
          <w:bCs/>
          <w:sz w:val="28"/>
          <w:szCs w:val="28"/>
        </w:rPr>
        <w:t xml:space="preserve"> 2.  Περαιτέρω, ότι η ανάθεση των εργασιών στους Εφεσείοντες έγινε από κάποιο Χ</w:t>
      </w:r>
      <w:r w:rsidR="00C90948">
        <w:rPr>
          <w:rFonts w:ascii="Arial" w:hAnsi="Arial" w:cs="Arial"/>
          <w:bCs/>
          <w:sz w:val="28"/>
          <w:szCs w:val="28"/>
        </w:rPr>
        <w:t xml:space="preserve">ρίστο </w:t>
      </w:r>
      <w:r w:rsidR="000223C2">
        <w:rPr>
          <w:rFonts w:ascii="Arial" w:hAnsi="Arial" w:cs="Arial"/>
          <w:bCs/>
          <w:sz w:val="28"/>
          <w:szCs w:val="28"/>
        </w:rPr>
        <w:t>Χ</w:t>
      </w:r>
      <w:r w:rsidR="00C90948">
        <w:rPr>
          <w:rFonts w:ascii="Arial" w:hAnsi="Arial" w:cs="Arial"/>
          <w:bCs/>
          <w:sz w:val="28"/>
          <w:szCs w:val="28"/>
        </w:rPr>
        <w:t>ατζηαντωνίου</w:t>
      </w:r>
      <w:r w:rsidR="000223C2">
        <w:rPr>
          <w:rFonts w:ascii="Arial" w:hAnsi="Arial" w:cs="Arial"/>
          <w:bCs/>
          <w:sz w:val="28"/>
          <w:szCs w:val="28"/>
        </w:rPr>
        <w:t xml:space="preserve"> εργοδοτούμενο μιας τέταρτης εταιρείας, </w:t>
      </w:r>
      <w:r w:rsidR="00F866AF">
        <w:rPr>
          <w:rFonts w:ascii="Arial" w:hAnsi="Arial" w:cs="Arial"/>
          <w:bCs/>
          <w:sz w:val="28"/>
          <w:szCs w:val="28"/>
        </w:rPr>
        <w:t xml:space="preserve">της </w:t>
      </w:r>
      <w:r w:rsidR="00F866AF" w:rsidRPr="00683214">
        <w:rPr>
          <w:rFonts w:ascii="Arial" w:hAnsi="Arial" w:cs="Arial"/>
          <w:bCs/>
          <w:i/>
          <w:iCs/>
          <w:sz w:val="28"/>
          <w:szCs w:val="28"/>
          <w:lang w:val="en-US"/>
        </w:rPr>
        <w:t>A</w:t>
      </w:r>
      <w:r w:rsidR="00F866AF" w:rsidRPr="00683214">
        <w:rPr>
          <w:rFonts w:ascii="Arial" w:hAnsi="Arial" w:cs="Arial"/>
          <w:bCs/>
          <w:i/>
          <w:iCs/>
          <w:sz w:val="28"/>
          <w:szCs w:val="28"/>
        </w:rPr>
        <w:t xml:space="preserve">. </w:t>
      </w:r>
      <w:r w:rsidR="00F866AF" w:rsidRPr="00683214">
        <w:rPr>
          <w:rFonts w:ascii="Arial" w:hAnsi="Arial" w:cs="Arial"/>
          <w:bCs/>
          <w:i/>
          <w:iCs/>
          <w:sz w:val="28"/>
          <w:szCs w:val="28"/>
          <w:lang w:val="en-US"/>
        </w:rPr>
        <w:t>Tsokkos</w:t>
      </w:r>
      <w:r w:rsidR="00F866AF" w:rsidRPr="00683214">
        <w:rPr>
          <w:rFonts w:ascii="Arial" w:hAnsi="Arial" w:cs="Arial"/>
          <w:bCs/>
          <w:i/>
          <w:iCs/>
          <w:sz w:val="28"/>
          <w:szCs w:val="28"/>
        </w:rPr>
        <w:t xml:space="preserve"> </w:t>
      </w:r>
      <w:r w:rsidR="00F866AF" w:rsidRPr="00683214">
        <w:rPr>
          <w:rFonts w:ascii="Arial" w:hAnsi="Arial" w:cs="Arial"/>
          <w:bCs/>
          <w:i/>
          <w:iCs/>
          <w:sz w:val="28"/>
          <w:szCs w:val="28"/>
          <w:lang w:val="en-US"/>
        </w:rPr>
        <w:t>Developers</w:t>
      </w:r>
      <w:r w:rsidR="00F866AF" w:rsidRPr="00683214">
        <w:rPr>
          <w:rFonts w:ascii="Arial" w:hAnsi="Arial" w:cs="Arial"/>
          <w:bCs/>
          <w:i/>
          <w:iCs/>
          <w:sz w:val="28"/>
          <w:szCs w:val="28"/>
        </w:rPr>
        <w:t xml:space="preserve"> </w:t>
      </w:r>
      <w:r w:rsidR="00F866AF" w:rsidRPr="00683214">
        <w:rPr>
          <w:rFonts w:ascii="Arial" w:hAnsi="Arial" w:cs="Arial"/>
          <w:bCs/>
          <w:i/>
          <w:iCs/>
          <w:sz w:val="28"/>
          <w:szCs w:val="28"/>
          <w:lang w:val="en-US"/>
        </w:rPr>
        <w:t>Ltd</w:t>
      </w:r>
      <w:r w:rsidR="00F866AF">
        <w:rPr>
          <w:rFonts w:ascii="Arial" w:hAnsi="Arial" w:cs="Arial"/>
          <w:bCs/>
          <w:sz w:val="28"/>
          <w:szCs w:val="28"/>
        </w:rPr>
        <w:t xml:space="preserve">, </w:t>
      </w:r>
      <w:r w:rsidR="000223C2">
        <w:rPr>
          <w:rFonts w:ascii="Arial" w:hAnsi="Arial" w:cs="Arial"/>
          <w:bCs/>
          <w:sz w:val="28"/>
          <w:szCs w:val="28"/>
        </w:rPr>
        <w:t>επίσης θυγατρικής της</w:t>
      </w:r>
      <w:r w:rsidR="000223C2" w:rsidRPr="000223C2">
        <w:rPr>
          <w:rFonts w:ascii="Arial" w:hAnsi="Arial" w:cs="Arial"/>
          <w:bCs/>
          <w:sz w:val="28"/>
          <w:szCs w:val="28"/>
        </w:rPr>
        <w:t xml:space="preserve"> </w:t>
      </w:r>
      <w:r w:rsidR="000223C2">
        <w:rPr>
          <w:rFonts w:ascii="Arial" w:hAnsi="Arial" w:cs="Arial"/>
          <w:bCs/>
          <w:sz w:val="28"/>
          <w:szCs w:val="28"/>
        </w:rPr>
        <w:t>Εφεσίβλητη</w:t>
      </w:r>
      <w:r w:rsidR="00CE0CB5">
        <w:rPr>
          <w:rFonts w:ascii="Arial" w:hAnsi="Arial" w:cs="Arial"/>
          <w:bCs/>
          <w:sz w:val="28"/>
          <w:szCs w:val="28"/>
        </w:rPr>
        <w:t>ς</w:t>
      </w:r>
      <w:r w:rsidR="000223C2">
        <w:rPr>
          <w:rFonts w:ascii="Arial" w:hAnsi="Arial" w:cs="Arial"/>
          <w:bCs/>
          <w:sz w:val="28"/>
          <w:szCs w:val="28"/>
        </w:rPr>
        <w:t xml:space="preserve"> 2, και ότι ο </w:t>
      </w:r>
      <w:r w:rsidR="00C90948">
        <w:rPr>
          <w:rFonts w:ascii="Arial" w:hAnsi="Arial" w:cs="Arial"/>
          <w:bCs/>
          <w:sz w:val="28"/>
          <w:szCs w:val="28"/>
        </w:rPr>
        <w:t xml:space="preserve">Χατζηαντωνίου </w:t>
      </w:r>
      <w:r w:rsidR="000223C2">
        <w:rPr>
          <w:rFonts w:ascii="Arial" w:hAnsi="Arial" w:cs="Arial"/>
          <w:bCs/>
          <w:sz w:val="28"/>
          <w:szCs w:val="28"/>
        </w:rPr>
        <w:t>δεν είχε προβεί σε παρ</w:t>
      </w:r>
      <w:r w:rsidR="00EF1B37">
        <w:rPr>
          <w:rFonts w:ascii="Arial" w:hAnsi="Arial" w:cs="Arial"/>
          <w:bCs/>
          <w:sz w:val="28"/>
          <w:szCs w:val="28"/>
        </w:rPr>
        <w:t>αστάσεις</w:t>
      </w:r>
      <w:r w:rsidR="000223C2">
        <w:rPr>
          <w:rFonts w:ascii="Arial" w:hAnsi="Arial" w:cs="Arial"/>
          <w:bCs/>
          <w:sz w:val="28"/>
          <w:szCs w:val="28"/>
        </w:rPr>
        <w:t xml:space="preserve"> ότι ενεργούσε για την Εφεσίβλητη 2.</w:t>
      </w:r>
    </w:p>
    <w:p w14:paraId="7D304E8B" w14:textId="77777777" w:rsidR="002C10B6" w:rsidRDefault="002C10B6" w:rsidP="00C34D7D">
      <w:pPr>
        <w:spacing w:after="0" w:line="480" w:lineRule="auto"/>
        <w:ind w:firstLine="270"/>
        <w:jc w:val="both"/>
        <w:rPr>
          <w:rFonts w:ascii="Arial" w:hAnsi="Arial" w:cs="Arial"/>
          <w:bCs/>
          <w:sz w:val="28"/>
          <w:szCs w:val="28"/>
        </w:rPr>
      </w:pPr>
    </w:p>
    <w:p w14:paraId="231C5902" w14:textId="4165CD39" w:rsidR="00213ABD" w:rsidRDefault="002C10B6" w:rsidP="00C34D7D">
      <w:pPr>
        <w:spacing w:after="0" w:line="480" w:lineRule="auto"/>
        <w:ind w:firstLine="270"/>
        <w:jc w:val="both"/>
        <w:rPr>
          <w:rFonts w:ascii="Arial" w:hAnsi="Arial" w:cs="Arial"/>
          <w:bCs/>
          <w:sz w:val="28"/>
          <w:szCs w:val="28"/>
        </w:rPr>
      </w:pPr>
      <w:r>
        <w:rPr>
          <w:rFonts w:ascii="Arial" w:hAnsi="Arial" w:cs="Arial"/>
          <w:bCs/>
          <w:sz w:val="28"/>
          <w:szCs w:val="28"/>
        </w:rPr>
        <w:t>Η πρωτόδικη απόφαση προσβάλλεται με εννέα λόγους έφεσης.</w:t>
      </w:r>
      <w:r w:rsidR="00213ABD">
        <w:rPr>
          <w:rFonts w:ascii="Arial" w:hAnsi="Arial" w:cs="Arial"/>
          <w:bCs/>
          <w:sz w:val="28"/>
          <w:szCs w:val="28"/>
        </w:rPr>
        <w:t xml:space="preserve">  Οι πρώτοι επτά στοχεύουν στην ανατροπή της </w:t>
      </w:r>
      <w:r w:rsidR="00227D85">
        <w:rPr>
          <w:rFonts w:ascii="Arial" w:hAnsi="Arial" w:cs="Arial"/>
          <w:bCs/>
          <w:sz w:val="28"/>
          <w:szCs w:val="28"/>
        </w:rPr>
        <w:t xml:space="preserve">πρωτόδικης </w:t>
      </w:r>
      <w:r w:rsidR="00213ABD">
        <w:rPr>
          <w:rFonts w:ascii="Arial" w:hAnsi="Arial" w:cs="Arial"/>
          <w:bCs/>
          <w:sz w:val="28"/>
          <w:szCs w:val="28"/>
        </w:rPr>
        <w:t>κρίσης ότι</w:t>
      </w:r>
      <w:r>
        <w:rPr>
          <w:rFonts w:ascii="Arial" w:hAnsi="Arial" w:cs="Arial"/>
          <w:bCs/>
          <w:sz w:val="28"/>
          <w:szCs w:val="28"/>
        </w:rPr>
        <w:t xml:space="preserve"> </w:t>
      </w:r>
      <w:r w:rsidR="00213ABD">
        <w:rPr>
          <w:rFonts w:ascii="Arial" w:hAnsi="Arial" w:cs="Arial"/>
          <w:bCs/>
          <w:sz w:val="28"/>
          <w:szCs w:val="28"/>
        </w:rPr>
        <w:t>οι Εφεσίβλητες δεν είχαν ευθύνη.  Ο λόγος έφεσης 8 αφορά στο ύψος των αποζημιώσεων και ο λόγος έφεσης 9 στα επιδικασθέντα έξοδα.</w:t>
      </w:r>
      <w:r>
        <w:rPr>
          <w:rFonts w:ascii="Arial" w:hAnsi="Arial" w:cs="Arial"/>
          <w:bCs/>
          <w:sz w:val="28"/>
          <w:szCs w:val="28"/>
        </w:rPr>
        <w:t xml:space="preserve"> </w:t>
      </w:r>
    </w:p>
    <w:p w14:paraId="46EEED95" w14:textId="77777777" w:rsidR="00213ABD" w:rsidRDefault="00213ABD" w:rsidP="00C34D7D">
      <w:pPr>
        <w:spacing w:after="0" w:line="480" w:lineRule="auto"/>
        <w:ind w:firstLine="270"/>
        <w:jc w:val="both"/>
        <w:rPr>
          <w:rFonts w:ascii="Arial" w:hAnsi="Arial" w:cs="Arial"/>
          <w:bCs/>
          <w:sz w:val="28"/>
          <w:szCs w:val="28"/>
        </w:rPr>
      </w:pPr>
    </w:p>
    <w:p w14:paraId="21281577" w14:textId="4361485B" w:rsidR="002C10B6" w:rsidRDefault="002C10B6" w:rsidP="00C34D7D">
      <w:pPr>
        <w:spacing w:after="0" w:line="480" w:lineRule="auto"/>
        <w:ind w:firstLine="270"/>
        <w:jc w:val="both"/>
        <w:rPr>
          <w:rFonts w:ascii="Arial" w:hAnsi="Arial" w:cs="Arial"/>
          <w:bCs/>
          <w:sz w:val="28"/>
          <w:szCs w:val="28"/>
        </w:rPr>
      </w:pPr>
      <w:r>
        <w:rPr>
          <w:rFonts w:ascii="Arial" w:hAnsi="Arial" w:cs="Arial"/>
          <w:bCs/>
          <w:sz w:val="28"/>
          <w:szCs w:val="28"/>
        </w:rPr>
        <w:t>Ο λόγος έφεσης 6 αφορά στην αξιολόγηση της μαρτυρίας</w:t>
      </w:r>
      <w:r w:rsidR="002C1F58">
        <w:rPr>
          <w:rFonts w:ascii="Arial" w:hAnsi="Arial" w:cs="Arial"/>
          <w:bCs/>
          <w:sz w:val="28"/>
          <w:szCs w:val="28"/>
        </w:rPr>
        <w:t>, με επίκεντρο την κρίση της αξιοπιστίας</w:t>
      </w:r>
      <w:r>
        <w:rPr>
          <w:rFonts w:ascii="Arial" w:hAnsi="Arial" w:cs="Arial"/>
          <w:bCs/>
          <w:sz w:val="28"/>
          <w:szCs w:val="28"/>
        </w:rPr>
        <w:t xml:space="preserve"> των Εφεσείοντων</w:t>
      </w:r>
      <w:r w:rsidR="00213ABD">
        <w:rPr>
          <w:rFonts w:ascii="Arial" w:hAnsi="Arial" w:cs="Arial"/>
          <w:bCs/>
          <w:sz w:val="28"/>
          <w:szCs w:val="28"/>
        </w:rPr>
        <w:t>.</w:t>
      </w:r>
      <w:r w:rsidR="00F866AF">
        <w:rPr>
          <w:rFonts w:ascii="Arial" w:hAnsi="Arial" w:cs="Arial"/>
          <w:bCs/>
          <w:sz w:val="28"/>
          <w:szCs w:val="28"/>
        </w:rPr>
        <w:t xml:space="preserve">  Γι’ αυτό και είναι πρόσφορο να εξεταστεί πρώτος.</w:t>
      </w:r>
      <w:r w:rsidR="00213ABD">
        <w:rPr>
          <w:rFonts w:ascii="Arial" w:hAnsi="Arial" w:cs="Arial"/>
          <w:bCs/>
          <w:sz w:val="28"/>
          <w:szCs w:val="28"/>
        </w:rPr>
        <w:t xml:space="preserve"> </w:t>
      </w:r>
      <w:r w:rsidR="008809FE">
        <w:rPr>
          <w:rFonts w:ascii="Arial" w:hAnsi="Arial" w:cs="Arial"/>
          <w:bCs/>
          <w:sz w:val="28"/>
          <w:szCs w:val="28"/>
        </w:rPr>
        <w:t xml:space="preserve"> </w:t>
      </w:r>
    </w:p>
    <w:p w14:paraId="5A4F1529" w14:textId="77777777" w:rsidR="008809FE" w:rsidRDefault="008809FE" w:rsidP="00C34D7D">
      <w:pPr>
        <w:spacing w:after="0" w:line="480" w:lineRule="auto"/>
        <w:ind w:firstLine="270"/>
        <w:jc w:val="both"/>
        <w:rPr>
          <w:rFonts w:ascii="Arial" w:hAnsi="Arial" w:cs="Arial"/>
          <w:bCs/>
          <w:sz w:val="28"/>
          <w:szCs w:val="28"/>
        </w:rPr>
      </w:pPr>
    </w:p>
    <w:p w14:paraId="2EE7BE79" w14:textId="0C4FFCA7" w:rsidR="00BA55DB" w:rsidRDefault="008809FE" w:rsidP="00C34D7D">
      <w:pPr>
        <w:spacing w:after="0" w:line="480" w:lineRule="auto"/>
        <w:ind w:firstLine="270"/>
        <w:jc w:val="both"/>
        <w:rPr>
          <w:rFonts w:ascii="Arial" w:hAnsi="Arial" w:cs="Arial"/>
          <w:bCs/>
          <w:sz w:val="28"/>
          <w:szCs w:val="28"/>
        </w:rPr>
      </w:pPr>
      <w:r>
        <w:rPr>
          <w:rFonts w:ascii="Arial" w:hAnsi="Arial" w:cs="Arial"/>
          <w:bCs/>
          <w:sz w:val="28"/>
          <w:szCs w:val="28"/>
        </w:rPr>
        <w:t xml:space="preserve">Η κρίση του πρωτόδικου Δικαστηρίου ότι οι Εφεσείοντες ήταν αναξιόπιστοι δεν βασίστηκε στο γεγονός ότι η Εφεσίβλητη 2 συνενώθηκε ως εναγόμενη στις αγωγές σε χρόνο μεταγενέστερο της καταχώρισης </w:t>
      </w:r>
      <w:r w:rsidR="0095518F">
        <w:rPr>
          <w:rFonts w:ascii="Arial" w:hAnsi="Arial" w:cs="Arial"/>
          <w:bCs/>
          <w:sz w:val="28"/>
          <w:szCs w:val="28"/>
        </w:rPr>
        <w:t>τους, όπως υποστήριξαν οι Εφεσείοντες</w:t>
      </w:r>
      <w:r>
        <w:rPr>
          <w:rFonts w:ascii="Arial" w:hAnsi="Arial" w:cs="Arial"/>
          <w:bCs/>
          <w:sz w:val="28"/>
          <w:szCs w:val="28"/>
        </w:rPr>
        <w:t xml:space="preserve">.  Η ουσία ήταν </w:t>
      </w:r>
      <w:r w:rsidR="00CE0CB5">
        <w:rPr>
          <w:rFonts w:ascii="Arial" w:hAnsi="Arial" w:cs="Arial"/>
          <w:bCs/>
          <w:sz w:val="28"/>
          <w:szCs w:val="28"/>
        </w:rPr>
        <w:t>πως</w:t>
      </w:r>
      <w:r>
        <w:rPr>
          <w:rFonts w:ascii="Arial" w:hAnsi="Arial" w:cs="Arial"/>
          <w:bCs/>
          <w:sz w:val="28"/>
          <w:szCs w:val="28"/>
        </w:rPr>
        <w:t xml:space="preserve"> οι μαρτυρίες </w:t>
      </w:r>
      <w:r w:rsidR="00D31B7E">
        <w:rPr>
          <w:rFonts w:ascii="Arial" w:hAnsi="Arial" w:cs="Arial"/>
          <w:bCs/>
          <w:sz w:val="28"/>
          <w:szCs w:val="28"/>
        </w:rPr>
        <w:t>των Εφεσείοντων</w:t>
      </w:r>
      <w:r>
        <w:rPr>
          <w:rFonts w:ascii="Arial" w:hAnsi="Arial" w:cs="Arial"/>
          <w:bCs/>
          <w:sz w:val="28"/>
          <w:szCs w:val="28"/>
        </w:rPr>
        <w:t xml:space="preserve"> στη δίκη ότι ο </w:t>
      </w:r>
      <w:r w:rsidR="00C90948">
        <w:rPr>
          <w:rFonts w:ascii="Arial" w:hAnsi="Arial" w:cs="Arial"/>
          <w:bCs/>
          <w:sz w:val="28"/>
          <w:szCs w:val="28"/>
        </w:rPr>
        <w:t xml:space="preserve">Χατζηαντωνίου </w:t>
      </w:r>
      <w:r>
        <w:rPr>
          <w:rFonts w:ascii="Arial" w:hAnsi="Arial" w:cs="Arial"/>
          <w:bCs/>
          <w:sz w:val="28"/>
          <w:szCs w:val="28"/>
        </w:rPr>
        <w:t>τους είχε</w:t>
      </w:r>
      <w:r w:rsidR="00D31B7E">
        <w:rPr>
          <w:rFonts w:ascii="Arial" w:hAnsi="Arial" w:cs="Arial"/>
          <w:bCs/>
          <w:sz w:val="28"/>
          <w:szCs w:val="28"/>
        </w:rPr>
        <w:t xml:space="preserve">, κατά την ανάθεση των εργασιών, </w:t>
      </w:r>
      <w:r>
        <w:rPr>
          <w:rFonts w:ascii="Arial" w:hAnsi="Arial" w:cs="Arial"/>
          <w:bCs/>
          <w:sz w:val="28"/>
          <w:szCs w:val="28"/>
        </w:rPr>
        <w:t>ρητά παραστήσει ότι ενεργούσε εκ μέρους της Εφεσίβλητης 2, ήταν ασυμβίβαστες με τις ένορκες τους δηλώσεις στις αιτήσεις τους για συνένωση της Εφεσίβλητης 2 ως εναγόμενης</w:t>
      </w:r>
      <w:r w:rsidR="00BC32C1">
        <w:rPr>
          <w:rFonts w:ascii="Arial" w:hAnsi="Arial" w:cs="Arial"/>
          <w:bCs/>
          <w:sz w:val="28"/>
          <w:szCs w:val="28"/>
        </w:rPr>
        <w:t>.</w:t>
      </w:r>
      <w:r>
        <w:rPr>
          <w:rFonts w:ascii="Arial" w:hAnsi="Arial" w:cs="Arial"/>
          <w:bCs/>
          <w:sz w:val="28"/>
          <w:szCs w:val="28"/>
        </w:rPr>
        <w:t xml:space="preserve"> </w:t>
      </w:r>
      <w:r w:rsidR="00BC32C1">
        <w:rPr>
          <w:rFonts w:ascii="Arial" w:hAnsi="Arial" w:cs="Arial"/>
          <w:bCs/>
          <w:sz w:val="28"/>
          <w:szCs w:val="28"/>
        </w:rPr>
        <w:t>Σε εκείνες</w:t>
      </w:r>
      <w:r>
        <w:rPr>
          <w:rFonts w:ascii="Arial" w:hAnsi="Arial" w:cs="Arial"/>
          <w:bCs/>
          <w:sz w:val="28"/>
          <w:szCs w:val="28"/>
        </w:rPr>
        <w:t xml:space="preserve"> εξηγούσαν ότι </w:t>
      </w:r>
      <w:r w:rsidR="00BC32C1">
        <w:rPr>
          <w:rFonts w:ascii="Arial" w:hAnsi="Arial" w:cs="Arial"/>
          <w:bCs/>
          <w:sz w:val="28"/>
          <w:szCs w:val="28"/>
        </w:rPr>
        <w:t>έμαθαν για την εμπλοκή της Εφεσίβλητης 2 μέσω του δικηγόρου τους, που είχε λάβει σχετική πληροφόρηση από το δικηγόρο της Εφεσίβλητης 1.  Και αυτ</w:t>
      </w:r>
      <w:r w:rsidR="00A845C9">
        <w:rPr>
          <w:rFonts w:ascii="Arial" w:hAnsi="Arial" w:cs="Arial"/>
          <w:bCs/>
          <w:sz w:val="28"/>
          <w:szCs w:val="28"/>
        </w:rPr>
        <w:t>ό</w:t>
      </w:r>
      <w:r w:rsidR="00BC32C1">
        <w:rPr>
          <w:rFonts w:ascii="Arial" w:hAnsi="Arial" w:cs="Arial"/>
          <w:bCs/>
          <w:sz w:val="28"/>
          <w:szCs w:val="28"/>
        </w:rPr>
        <w:t>, μετά την καταχώριση της αγωγής.</w:t>
      </w:r>
    </w:p>
    <w:p w14:paraId="430F77CB" w14:textId="77777777" w:rsidR="00AC33F0" w:rsidRDefault="00AC33F0" w:rsidP="006D3CC7">
      <w:pPr>
        <w:spacing w:after="0" w:line="480" w:lineRule="auto"/>
        <w:jc w:val="both"/>
        <w:rPr>
          <w:rFonts w:ascii="Arial" w:hAnsi="Arial" w:cs="Arial"/>
          <w:bCs/>
          <w:sz w:val="28"/>
          <w:szCs w:val="28"/>
        </w:rPr>
      </w:pPr>
    </w:p>
    <w:p w14:paraId="4354D26E" w14:textId="7CC4409B" w:rsidR="00AC33F0" w:rsidRDefault="00AC33F0" w:rsidP="00C34D7D">
      <w:pPr>
        <w:spacing w:after="0" w:line="480" w:lineRule="auto"/>
        <w:ind w:firstLine="270"/>
        <w:jc w:val="both"/>
        <w:rPr>
          <w:rFonts w:ascii="Arial" w:hAnsi="Arial" w:cs="Arial"/>
          <w:bCs/>
          <w:sz w:val="28"/>
          <w:szCs w:val="28"/>
        </w:rPr>
      </w:pPr>
      <w:r>
        <w:rPr>
          <w:rFonts w:ascii="Arial" w:hAnsi="Arial" w:cs="Arial"/>
          <w:bCs/>
          <w:sz w:val="28"/>
          <w:szCs w:val="28"/>
        </w:rPr>
        <w:t xml:space="preserve">Η </w:t>
      </w:r>
      <w:r w:rsidR="00B2570A">
        <w:rPr>
          <w:rFonts w:ascii="Arial" w:hAnsi="Arial" w:cs="Arial"/>
          <w:bCs/>
          <w:sz w:val="28"/>
          <w:szCs w:val="28"/>
        </w:rPr>
        <w:t>παρατήρηση</w:t>
      </w:r>
      <w:r>
        <w:rPr>
          <w:rFonts w:ascii="Arial" w:hAnsi="Arial" w:cs="Arial"/>
          <w:bCs/>
          <w:sz w:val="28"/>
          <w:szCs w:val="28"/>
        </w:rPr>
        <w:t xml:space="preserve"> του πρωτόδικου Δικαστηρίου ότι με εύλογη έρευνα μέσω του Κυπριακού Οργανισμού Τουρισμού θα μπορούσαν να μάθουν ποιος είχε την κατοχή και διαχειριζόταν το ξενοδοχείο</w:t>
      </w:r>
      <w:r w:rsidR="00B2570A">
        <w:rPr>
          <w:rFonts w:ascii="Arial" w:hAnsi="Arial" w:cs="Arial"/>
          <w:bCs/>
          <w:sz w:val="28"/>
          <w:szCs w:val="28"/>
        </w:rPr>
        <w:t xml:space="preserve">, αφορά στην επιλογή του ορθού εναγόμενου.  Εκείνο που σύμφωνα με τα ευρήματα του πρωτόδικου Δικαστηρίου </w:t>
      </w:r>
      <w:r w:rsidR="00D31B7E">
        <w:rPr>
          <w:rFonts w:ascii="Arial" w:hAnsi="Arial" w:cs="Arial"/>
          <w:bCs/>
          <w:sz w:val="28"/>
          <w:szCs w:val="28"/>
        </w:rPr>
        <w:t>διαφάνηκε</w:t>
      </w:r>
      <w:r w:rsidR="00B2570A">
        <w:rPr>
          <w:rFonts w:ascii="Arial" w:hAnsi="Arial" w:cs="Arial"/>
          <w:bCs/>
          <w:sz w:val="28"/>
          <w:szCs w:val="28"/>
        </w:rPr>
        <w:t xml:space="preserve"> ήταν ότι οι Εφεσείοντες, έχοντας</w:t>
      </w:r>
      <w:r w:rsidR="00D31B7E">
        <w:rPr>
          <w:rFonts w:ascii="Arial" w:hAnsi="Arial" w:cs="Arial"/>
          <w:bCs/>
          <w:sz w:val="28"/>
          <w:szCs w:val="28"/>
        </w:rPr>
        <w:t xml:space="preserve"> σε κάποιο στάδιο</w:t>
      </w:r>
      <w:r w:rsidR="00B2570A">
        <w:rPr>
          <w:rFonts w:ascii="Arial" w:hAnsi="Arial" w:cs="Arial"/>
          <w:bCs/>
          <w:sz w:val="28"/>
          <w:szCs w:val="28"/>
        </w:rPr>
        <w:t xml:space="preserve"> επιλέξει να εναγάγουν</w:t>
      </w:r>
      <w:r w:rsidR="00D31B7E">
        <w:rPr>
          <w:rFonts w:ascii="Arial" w:hAnsi="Arial" w:cs="Arial"/>
          <w:bCs/>
          <w:sz w:val="28"/>
          <w:szCs w:val="28"/>
        </w:rPr>
        <w:t xml:space="preserve"> και</w:t>
      </w:r>
      <w:r w:rsidR="00B2570A">
        <w:rPr>
          <w:rFonts w:ascii="Arial" w:hAnsi="Arial" w:cs="Arial"/>
          <w:bCs/>
          <w:sz w:val="28"/>
          <w:szCs w:val="28"/>
        </w:rPr>
        <w:t xml:space="preserve"> την Εφεσίβλητη 2, αναληθώς κατέθεσαν κατά τη δίκη ότι</w:t>
      </w:r>
      <w:r w:rsidR="006D3CC7" w:rsidRPr="006D3CC7">
        <w:rPr>
          <w:rFonts w:ascii="Arial" w:hAnsi="Arial" w:cs="Arial"/>
          <w:bCs/>
          <w:sz w:val="28"/>
          <w:szCs w:val="28"/>
        </w:rPr>
        <w:t xml:space="preserve"> </w:t>
      </w:r>
      <w:r w:rsidR="006D3CC7">
        <w:rPr>
          <w:rFonts w:ascii="Arial" w:hAnsi="Arial" w:cs="Arial"/>
          <w:bCs/>
          <w:sz w:val="28"/>
          <w:szCs w:val="28"/>
        </w:rPr>
        <w:t xml:space="preserve">ο </w:t>
      </w:r>
      <w:r w:rsidR="00C90948">
        <w:rPr>
          <w:rFonts w:ascii="Arial" w:hAnsi="Arial" w:cs="Arial"/>
          <w:bCs/>
          <w:sz w:val="28"/>
          <w:szCs w:val="28"/>
        </w:rPr>
        <w:t xml:space="preserve">Χατζηαντωνίου </w:t>
      </w:r>
      <w:r w:rsidR="006D3CC7">
        <w:rPr>
          <w:rFonts w:ascii="Arial" w:hAnsi="Arial" w:cs="Arial"/>
          <w:bCs/>
          <w:sz w:val="28"/>
          <w:szCs w:val="28"/>
        </w:rPr>
        <w:t>είχε</w:t>
      </w:r>
      <w:r w:rsidR="00CE0CB5">
        <w:rPr>
          <w:rFonts w:ascii="Arial" w:hAnsi="Arial" w:cs="Arial"/>
          <w:bCs/>
          <w:sz w:val="28"/>
          <w:szCs w:val="28"/>
        </w:rPr>
        <w:t>,</w:t>
      </w:r>
      <w:r w:rsidR="006D3CC7">
        <w:rPr>
          <w:rFonts w:ascii="Arial" w:hAnsi="Arial" w:cs="Arial"/>
          <w:bCs/>
          <w:sz w:val="28"/>
          <w:szCs w:val="28"/>
        </w:rPr>
        <w:t xml:space="preserve"> </w:t>
      </w:r>
      <w:r w:rsidR="00CE0CB5">
        <w:rPr>
          <w:rFonts w:ascii="Arial" w:hAnsi="Arial" w:cs="Arial"/>
          <w:bCs/>
          <w:sz w:val="28"/>
          <w:szCs w:val="28"/>
        </w:rPr>
        <w:t xml:space="preserve">κατά την ανάθεση των εργασιών, </w:t>
      </w:r>
      <w:r w:rsidR="006D3CC7">
        <w:rPr>
          <w:rFonts w:ascii="Arial" w:hAnsi="Arial" w:cs="Arial"/>
          <w:bCs/>
          <w:sz w:val="28"/>
          <w:szCs w:val="28"/>
        </w:rPr>
        <w:t>προβεί ρητά σε παράσταση ότι ενεργούσε για την Εφεσίβλητη 2</w:t>
      </w:r>
      <w:r w:rsidR="00A845C9">
        <w:rPr>
          <w:rFonts w:ascii="Arial" w:hAnsi="Arial" w:cs="Arial"/>
          <w:bCs/>
          <w:sz w:val="28"/>
          <w:szCs w:val="28"/>
        </w:rPr>
        <w:t>,</w:t>
      </w:r>
      <w:r w:rsidR="006D3CC7">
        <w:rPr>
          <w:rFonts w:ascii="Arial" w:hAnsi="Arial" w:cs="Arial"/>
          <w:bCs/>
          <w:sz w:val="28"/>
          <w:szCs w:val="28"/>
        </w:rPr>
        <w:t xml:space="preserve"> για να </w:t>
      </w:r>
      <w:r w:rsidR="00D31B7E">
        <w:rPr>
          <w:rFonts w:ascii="Arial" w:hAnsi="Arial" w:cs="Arial"/>
          <w:bCs/>
          <w:sz w:val="28"/>
          <w:szCs w:val="28"/>
        </w:rPr>
        <w:t>θεμελιώσουν</w:t>
      </w:r>
      <w:r w:rsidR="006D3CC7">
        <w:rPr>
          <w:rFonts w:ascii="Arial" w:hAnsi="Arial" w:cs="Arial"/>
          <w:bCs/>
          <w:sz w:val="28"/>
          <w:szCs w:val="28"/>
        </w:rPr>
        <w:t xml:space="preserve"> την εναντίον της αξίωση τους.</w:t>
      </w:r>
    </w:p>
    <w:p w14:paraId="4769EFDE" w14:textId="77777777" w:rsidR="00C90948" w:rsidRDefault="00C90948" w:rsidP="00C34D7D">
      <w:pPr>
        <w:spacing w:after="0" w:line="480" w:lineRule="auto"/>
        <w:ind w:firstLine="270"/>
        <w:jc w:val="both"/>
        <w:rPr>
          <w:rFonts w:ascii="Arial" w:hAnsi="Arial" w:cs="Arial"/>
          <w:bCs/>
          <w:sz w:val="28"/>
          <w:szCs w:val="28"/>
        </w:rPr>
      </w:pPr>
    </w:p>
    <w:p w14:paraId="5CB6F344" w14:textId="4E3DFEC3" w:rsidR="00D13C45" w:rsidRDefault="006D3CC7" w:rsidP="006D3CC7">
      <w:pPr>
        <w:spacing w:after="0" w:line="480" w:lineRule="auto"/>
        <w:ind w:firstLine="270"/>
        <w:jc w:val="both"/>
        <w:rPr>
          <w:rFonts w:ascii="Arial" w:hAnsi="Arial" w:cs="Arial"/>
          <w:bCs/>
          <w:sz w:val="28"/>
          <w:szCs w:val="28"/>
        </w:rPr>
      </w:pPr>
      <w:r>
        <w:rPr>
          <w:rFonts w:ascii="Arial" w:hAnsi="Arial" w:cs="Arial"/>
          <w:bCs/>
          <w:sz w:val="28"/>
          <w:szCs w:val="28"/>
        </w:rPr>
        <w:t xml:space="preserve">Με το περίγραμμα αγόρευσης τους, </w:t>
      </w:r>
      <w:r w:rsidR="00D31B7E">
        <w:rPr>
          <w:rFonts w:ascii="Arial" w:hAnsi="Arial" w:cs="Arial"/>
          <w:bCs/>
          <w:sz w:val="28"/>
          <w:szCs w:val="28"/>
        </w:rPr>
        <w:t xml:space="preserve">οι Εφεσείοντες </w:t>
      </w:r>
      <w:r>
        <w:rPr>
          <w:rFonts w:ascii="Arial" w:hAnsi="Arial" w:cs="Arial"/>
          <w:bCs/>
          <w:sz w:val="28"/>
          <w:szCs w:val="28"/>
        </w:rPr>
        <w:t>δεν υποστηρίζουν ότι οι μαρτυρίες τους ήταν συμβατές με το περιεχόμενο των ενόρκων δηλώσεων τους.  Περιορίζονται στη θέση ότι οι ένορκες δηλώσεις «</w:t>
      </w:r>
      <w:r w:rsidRPr="00EA1F7A">
        <w:rPr>
          <w:rFonts w:ascii="Arial" w:hAnsi="Arial" w:cs="Arial"/>
          <w:bCs/>
          <w:i/>
          <w:iCs/>
          <w:sz w:val="28"/>
          <w:szCs w:val="28"/>
        </w:rPr>
        <w:t>δεν αποτέλεσαν μέρος της ακροαματικής διαδικασίας</w:t>
      </w:r>
      <w:r>
        <w:rPr>
          <w:rFonts w:ascii="Arial" w:hAnsi="Arial" w:cs="Arial"/>
          <w:bCs/>
          <w:sz w:val="28"/>
          <w:szCs w:val="28"/>
        </w:rPr>
        <w:t>» και</w:t>
      </w:r>
      <w:r w:rsidR="00EA1F7A">
        <w:rPr>
          <w:rFonts w:ascii="Arial" w:hAnsi="Arial" w:cs="Arial"/>
          <w:bCs/>
          <w:sz w:val="28"/>
          <w:szCs w:val="28"/>
        </w:rPr>
        <w:t xml:space="preserve"> ότι</w:t>
      </w:r>
      <w:r>
        <w:rPr>
          <w:rFonts w:ascii="Arial" w:hAnsi="Arial" w:cs="Arial"/>
          <w:bCs/>
          <w:sz w:val="28"/>
          <w:szCs w:val="28"/>
        </w:rPr>
        <w:t xml:space="preserve"> «</w:t>
      </w:r>
      <w:r w:rsidRPr="00EA1F7A">
        <w:rPr>
          <w:rFonts w:ascii="Arial" w:hAnsi="Arial" w:cs="Arial"/>
          <w:bCs/>
          <w:i/>
          <w:iCs/>
          <w:sz w:val="28"/>
          <w:szCs w:val="28"/>
        </w:rPr>
        <w:t>δεν αντεξετάστηκαν επ’ αυτών</w:t>
      </w:r>
      <w:r>
        <w:rPr>
          <w:rFonts w:ascii="Arial" w:hAnsi="Arial" w:cs="Arial"/>
          <w:bCs/>
          <w:sz w:val="28"/>
          <w:szCs w:val="28"/>
        </w:rPr>
        <w:t xml:space="preserve">». </w:t>
      </w:r>
      <w:r w:rsidR="00D13C45">
        <w:rPr>
          <w:rFonts w:ascii="Arial" w:hAnsi="Arial" w:cs="Arial"/>
          <w:bCs/>
          <w:sz w:val="28"/>
          <w:szCs w:val="28"/>
        </w:rPr>
        <w:t xml:space="preserve"> </w:t>
      </w:r>
    </w:p>
    <w:p w14:paraId="0A863676" w14:textId="77777777" w:rsidR="00D13C45" w:rsidRDefault="00D13C45" w:rsidP="006D3CC7">
      <w:pPr>
        <w:spacing w:after="0" w:line="480" w:lineRule="auto"/>
        <w:ind w:firstLine="270"/>
        <w:jc w:val="both"/>
        <w:rPr>
          <w:rFonts w:ascii="Arial" w:hAnsi="Arial" w:cs="Arial"/>
          <w:bCs/>
          <w:sz w:val="28"/>
          <w:szCs w:val="28"/>
        </w:rPr>
      </w:pPr>
    </w:p>
    <w:p w14:paraId="3B65AEA3" w14:textId="5A4AB89E" w:rsidR="000F69BE" w:rsidRDefault="00D13C45" w:rsidP="00C34D7D">
      <w:pPr>
        <w:spacing w:after="0" w:line="480" w:lineRule="auto"/>
        <w:ind w:firstLine="270"/>
        <w:jc w:val="both"/>
        <w:rPr>
          <w:rFonts w:ascii="Arial" w:hAnsi="Arial" w:cs="Arial"/>
          <w:bCs/>
          <w:sz w:val="28"/>
          <w:szCs w:val="28"/>
        </w:rPr>
      </w:pPr>
      <w:r>
        <w:rPr>
          <w:rFonts w:ascii="Arial" w:hAnsi="Arial" w:cs="Arial"/>
          <w:bCs/>
          <w:sz w:val="28"/>
          <w:szCs w:val="28"/>
        </w:rPr>
        <w:t>Οι ένορκες δηλώσεις αποτελούσαν μέρος του φακέλου της αγωγής και ήταν ενώπιον του πρωτόδικου Δικαστηρίου.</w:t>
      </w:r>
      <w:r w:rsidR="00D31B7E">
        <w:rPr>
          <w:rFonts w:ascii="Arial" w:hAnsi="Arial" w:cs="Arial"/>
          <w:bCs/>
          <w:sz w:val="28"/>
          <w:szCs w:val="28"/>
        </w:rPr>
        <w:t xml:space="preserve">  Συνιστούσαν</w:t>
      </w:r>
      <w:r>
        <w:rPr>
          <w:rFonts w:ascii="Arial" w:hAnsi="Arial" w:cs="Arial"/>
          <w:bCs/>
          <w:sz w:val="28"/>
          <w:szCs w:val="28"/>
        </w:rPr>
        <w:t>, σύμφωνα με το περιεχόμενο τους, προγενέστερες αντιφατικές δηλώσεις των Εφεσείοντων και ως τέτοιες</w:t>
      </w:r>
      <w:r w:rsidR="00D31B7E">
        <w:rPr>
          <w:rFonts w:ascii="Arial" w:hAnsi="Arial" w:cs="Arial"/>
          <w:bCs/>
          <w:sz w:val="28"/>
          <w:szCs w:val="28"/>
        </w:rPr>
        <w:t>, ορθά</w:t>
      </w:r>
      <w:r>
        <w:rPr>
          <w:rFonts w:ascii="Arial" w:hAnsi="Arial" w:cs="Arial"/>
          <w:bCs/>
          <w:sz w:val="28"/>
          <w:szCs w:val="28"/>
        </w:rPr>
        <w:t xml:space="preserve"> λήφθηκαν υπόψη </w:t>
      </w:r>
      <w:r w:rsidR="00D31B7E">
        <w:rPr>
          <w:rFonts w:ascii="Arial" w:hAnsi="Arial" w:cs="Arial"/>
          <w:bCs/>
          <w:sz w:val="28"/>
          <w:szCs w:val="28"/>
        </w:rPr>
        <w:t xml:space="preserve">από το πρωτόδικο Δικαστήριο ως στοιχείο κρίσης της αξιοπιστίας </w:t>
      </w:r>
      <w:r w:rsidR="00277270">
        <w:rPr>
          <w:rFonts w:ascii="Arial" w:hAnsi="Arial" w:cs="Arial"/>
          <w:bCs/>
          <w:sz w:val="28"/>
          <w:szCs w:val="28"/>
        </w:rPr>
        <w:t>τους (</w:t>
      </w:r>
      <w:r w:rsidR="00277270" w:rsidRPr="00277270">
        <w:rPr>
          <w:rFonts w:ascii="Arial" w:hAnsi="Arial" w:cs="Arial"/>
          <w:b/>
          <w:i/>
          <w:iCs/>
          <w:sz w:val="28"/>
          <w:szCs w:val="28"/>
        </w:rPr>
        <w:t>Γεωργίου ν. Οργ</w:t>
      </w:r>
      <w:r w:rsidR="00F36001">
        <w:rPr>
          <w:rFonts w:ascii="Arial" w:hAnsi="Arial" w:cs="Arial"/>
          <w:b/>
          <w:i/>
          <w:iCs/>
          <w:sz w:val="28"/>
          <w:szCs w:val="28"/>
        </w:rPr>
        <w:t>.</w:t>
      </w:r>
      <w:r w:rsidR="00277270" w:rsidRPr="00277270">
        <w:rPr>
          <w:rFonts w:ascii="Arial" w:hAnsi="Arial" w:cs="Arial"/>
          <w:b/>
          <w:i/>
          <w:iCs/>
          <w:sz w:val="28"/>
          <w:szCs w:val="28"/>
        </w:rPr>
        <w:t xml:space="preserve"> Χρημ</w:t>
      </w:r>
      <w:r w:rsidR="00F36001">
        <w:rPr>
          <w:rFonts w:ascii="Arial" w:hAnsi="Arial" w:cs="Arial"/>
          <w:b/>
          <w:i/>
          <w:iCs/>
          <w:sz w:val="28"/>
          <w:szCs w:val="28"/>
        </w:rPr>
        <w:t>.</w:t>
      </w:r>
      <w:r w:rsidR="00277270" w:rsidRPr="00277270">
        <w:rPr>
          <w:rFonts w:ascii="Arial" w:hAnsi="Arial" w:cs="Arial"/>
          <w:b/>
          <w:i/>
          <w:iCs/>
          <w:sz w:val="28"/>
          <w:szCs w:val="28"/>
        </w:rPr>
        <w:t xml:space="preserve"> Τρα</w:t>
      </w:r>
      <w:r w:rsidR="00F36001">
        <w:rPr>
          <w:rFonts w:ascii="Arial" w:hAnsi="Arial" w:cs="Arial"/>
          <w:b/>
          <w:i/>
          <w:iCs/>
          <w:sz w:val="28"/>
          <w:szCs w:val="28"/>
        </w:rPr>
        <w:t>π.</w:t>
      </w:r>
      <w:r w:rsidR="00277270" w:rsidRPr="00277270">
        <w:rPr>
          <w:rFonts w:ascii="Arial" w:hAnsi="Arial" w:cs="Arial"/>
          <w:b/>
          <w:i/>
          <w:iCs/>
          <w:sz w:val="28"/>
          <w:szCs w:val="28"/>
        </w:rPr>
        <w:t xml:space="preserve"> Κύπρου Λτδ (Αρ.2)</w:t>
      </w:r>
      <w:r w:rsidR="00F36001">
        <w:rPr>
          <w:rFonts w:ascii="Arial" w:hAnsi="Arial" w:cs="Arial"/>
          <w:b/>
          <w:i/>
          <w:iCs/>
          <w:sz w:val="28"/>
          <w:szCs w:val="28"/>
        </w:rPr>
        <w:t xml:space="preserve"> </w:t>
      </w:r>
      <w:r w:rsidR="00277270" w:rsidRPr="00277270">
        <w:rPr>
          <w:rFonts w:ascii="Arial" w:hAnsi="Arial" w:cs="Arial"/>
          <w:b/>
          <w:i/>
          <w:iCs/>
          <w:sz w:val="28"/>
          <w:szCs w:val="28"/>
        </w:rPr>
        <w:t>(1999) 1(</w:t>
      </w:r>
      <w:r w:rsidR="00F36001">
        <w:rPr>
          <w:rFonts w:ascii="Arial" w:hAnsi="Arial" w:cs="Arial"/>
          <w:b/>
          <w:i/>
          <w:iCs/>
          <w:sz w:val="28"/>
          <w:szCs w:val="28"/>
        </w:rPr>
        <w:t>Γ</w:t>
      </w:r>
      <w:r w:rsidR="00277270" w:rsidRPr="00277270">
        <w:rPr>
          <w:rFonts w:ascii="Arial" w:hAnsi="Arial" w:cs="Arial"/>
          <w:b/>
          <w:i/>
          <w:iCs/>
          <w:sz w:val="28"/>
          <w:szCs w:val="28"/>
        </w:rPr>
        <w:t>) Α.Α.Δ. 1938</w:t>
      </w:r>
      <w:r w:rsidR="00277270">
        <w:rPr>
          <w:rFonts w:ascii="Arial" w:hAnsi="Arial" w:cs="Arial"/>
          <w:bCs/>
          <w:sz w:val="28"/>
          <w:szCs w:val="28"/>
        </w:rPr>
        <w:t xml:space="preserve">, </w:t>
      </w:r>
      <w:r w:rsidR="00F36001">
        <w:rPr>
          <w:rFonts w:ascii="Arial" w:hAnsi="Arial" w:cs="Arial"/>
          <w:bCs/>
          <w:sz w:val="28"/>
          <w:szCs w:val="28"/>
        </w:rPr>
        <w:t>1943</w:t>
      </w:r>
      <w:r w:rsidR="00277270">
        <w:rPr>
          <w:rFonts w:ascii="Arial" w:hAnsi="Arial" w:cs="Arial"/>
          <w:bCs/>
          <w:sz w:val="28"/>
          <w:szCs w:val="28"/>
        </w:rPr>
        <w:t>)</w:t>
      </w:r>
      <w:r>
        <w:rPr>
          <w:rFonts w:ascii="Arial" w:hAnsi="Arial" w:cs="Arial"/>
          <w:bCs/>
          <w:sz w:val="28"/>
          <w:szCs w:val="28"/>
        </w:rPr>
        <w:t>.  Περαιτέρω, β</w:t>
      </w:r>
      <w:r w:rsidR="00BC32C1">
        <w:rPr>
          <w:rFonts w:ascii="Arial" w:hAnsi="Arial" w:cs="Arial"/>
          <w:bCs/>
          <w:sz w:val="28"/>
          <w:szCs w:val="28"/>
        </w:rPr>
        <w:t xml:space="preserve">ρίσκουμε ότι ήταν </w:t>
      </w:r>
      <w:r w:rsidR="00CE0CB5">
        <w:rPr>
          <w:rFonts w:ascii="Arial" w:hAnsi="Arial" w:cs="Arial"/>
          <w:bCs/>
          <w:sz w:val="28"/>
          <w:szCs w:val="28"/>
        </w:rPr>
        <w:t>δικαιολογημένη</w:t>
      </w:r>
      <w:r w:rsidR="00BC32C1">
        <w:rPr>
          <w:rFonts w:ascii="Arial" w:hAnsi="Arial" w:cs="Arial"/>
          <w:bCs/>
          <w:sz w:val="28"/>
          <w:szCs w:val="28"/>
        </w:rPr>
        <w:t xml:space="preserve"> η προσέγγιση του πρωτόδικου Δικαστηρίου να θεωρήσει το ζήτημα τόσο κεφαλαιώδες για την υπόθεση, ώστε να </w:t>
      </w:r>
      <w:r w:rsidR="00D31B7E">
        <w:rPr>
          <w:rFonts w:ascii="Arial" w:hAnsi="Arial" w:cs="Arial"/>
          <w:bCs/>
          <w:sz w:val="28"/>
          <w:szCs w:val="28"/>
        </w:rPr>
        <w:t>του αποδώσει</w:t>
      </w:r>
      <w:r w:rsidR="00BC32C1">
        <w:rPr>
          <w:rFonts w:ascii="Arial" w:hAnsi="Arial" w:cs="Arial"/>
          <w:bCs/>
          <w:sz w:val="28"/>
          <w:szCs w:val="28"/>
        </w:rPr>
        <w:t xml:space="preserve"> καταλυτικές επιπτώσεις </w:t>
      </w:r>
      <w:r w:rsidR="00D31B7E">
        <w:rPr>
          <w:rFonts w:ascii="Arial" w:hAnsi="Arial" w:cs="Arial"/>
          <w:bCs/>
          <w:sz w:val="28"/>
          <w:szCs w:val="28"/>
        </w:rPr>
        <w:t xml:space="preserve">για </w:t>
      </w:r>
      <w:r w:rsidR="00BC32C1">
        <w:rPr>
          <w:rFonts w:ascii="Arial" w:hAnsi="Arial" w:cs="Arial"/>
          <w:bCs/>
          <w:sz w:val="28"/>
          <w:szCs w:val="28"/>
        </w:rPr>
        <w:t>την αξιοπιστία των Εφεσείοντων.</w:t>
      </w:r>
      <w:r w:rsidR="00F36001">
        <w:rPr>
          <w:rFonts w:ascii="Arial" w:hAnsi="Arial" w:cs="Arial"/>
          <w:bCs/>
          <w:sz w:val="28"/>
          <w:szCs w:val="28"/>
        </w:rPr>
        <w:t xml:space="preserve">  Η διαπίστωση </w:t>
      </w:r>
      <w:r w:rsidR="00247E42">
        <w:rPr>
          <w:rFonts w:ascii="Arial" w:hAnsi="Arial" w:cs="Arial"/>
          <w:bCs/>
          <w:sz w:val="28"/>
          <w:szCs w:val="28"/>
        </w:rPr>
        <w:t xml:space="preserve">της προβολής από μάρτυρα </w:t>
      </w:r>
      <w:r w:rsidR="00F36001">
        <w:rPr>
          <w:rFonts w:ascii="Arial" w:hAnsi="Arial" w:cs="Arial"/>
          <w:bCs/>
          <w:sz w:val="28"/>
          <w:szCs w:val="28"/>
        </w:rPr>
        <w:t>ασυμβίβαστων θέσεων επί ζωτικ</w:t>
      </w:r>
      <w:r w:rsidR="00247E42">
        <w:rPr>
          <w:rFonts w:ascii="Arial" w:hAnsi="Arial" w:cs="Arial"/>
          <w:bCs/>
          <w:sz w:val="28"/>
          <w:szCs w:val="28"/>
        </w:rPr>
        <w:t>ού</w:t>
      </w:r>
      <w:r w:rsidR="00F36001">
        <w:rPr>
          <w:rFonts w:ascii="Arial" w:hAnsi="Arial" w:cs="Arial"/>
          <w:bCs/>
          <w:sz w:val="28"/>
          <w:szCs w:val="28"/>
        </w:rPr>
        <w:t xml:space="preserve"> για την υπόθεση ζητ</w:t>
      </w:r>
      <w:r w:rsidR="00247E42">
        <w:rPr>
          <w:rFonts w:ascii="Arial" w:hAnsi="Arial" w:cs="Arial"/>
          <w:bCs/>
          <w:sz w:val="28"/>
          <w:szCs w:val="28"/>
        </w:rPr>
        <w:t>ήματος</w:t>
      </w:r>
      <w:r w:rsidR="00F36001">
        <w:rPr>
          <w:rFonts w:ascii="Arial" w:hAnsi="Arial" w:cs="Arial"/>
          <w:bCs/>
          <w:sz w:val="28"/>
          <w:szCs w:val="28"/>
        </w:rPr>
        <w:t xml:space="preserve">, </w:t>
      </w:r>
      <w:r w:rsidR="00247E42">
        <w:rPr>
          <w:rFonts w:ascii="Arial" w:hAnsi="Arial" w:cs="Arial"/>
          <w:bCs/>
          <w:sz w:val="28"/>
          <w:szCs w:val="28"/>
        </w:rPr>
        <w:t>μπορεί να οδηγήσει χωρίς άλλο στην απόρριψη της μαρτυρίας του.  Τέτοιες διαπιστώσεις</w:t>
      </w:r>
      <w:r w:rsidR="00F36001">
        <w:rPr>
          <w:rFonts w:ascii="Arial" w:hAnsi="Arial" w:cs="Arial"/>
          <w:bCs/>
          <w:sz w:val="28"/>
          <w:szCs w:val="28"/>
        </w:rPr>
        <w:t xml:space="preserve"> θωρακίζουν τη δικαστική κρίση ως προς την αξιοπιστία των μαρτύρων</w:t>
      </w:r>
      <w:r w:rsidR="00247E42">
        <w:rPr>
          <w:rFonts w:ascii="Arial" w:hAnsi="Arial" w:cs="Arial"/>
          <w:bCs/>
          <w:sz w:val="28"/>
          <w:szCs w:val="28"/>
        </w:rPr>
        <w:t>.</w:t>
      </w:r>
      <w:r w:rsidR="00F36001">
        <w:rPr>
          <w:rFonts w:ascii="Arial" w:hAnsi="Arial" w:cs="Arial"/>
          <w:bCs/>
          <w:sz w:val="28"/>
          <w:szCs w:val="28"/>
        </w:rPr>
        <w:t xml:space="preserve"> </w:t>
      </w:r>
    </w:p>
    <w:p w14:paraId="5E9C1E14" w14:textId="77777777" w:rsidR="00D31B7E" w:rsidRDefault="00D31B7E" w:rsidP="00C34D7D">
      <w:pPr>
        <w:spacing w:after="0" w:line="480" w:lineRule="auto"/>
        <w:ind w:firstLine="270"/>
        <w:jc w:val="both"/>
        <w:rPr>
          <w:rFonts w:ascii="Arial" w:hAnsi="Arial" w:cs="Arial"/>
          <w:bCs/>
          <w:sz w:val="28"/>
          <w:szCs w:val="28"/>
        </w:rPr>
      </w:pPr>
    </w:p>
    <w:p w14:paraId="6E6CE211" w14:textId="595333FE" w:rsidR="004D54B5" w:rsidRDefault="000F69BE" w:rsidP="00C34D7D">
      <w:pPr>
        <w:spacing w:after="0" w:line="480" w:lineRule="auto"/>
        <w:ind w:firstLine="270"/>
        <w:jc w:val="both"/>
        <w:rPr>
          <w:rFonts w:ascii="Arial" w:hAnsi="Arial" w:cs="Arial"/>
          <w:bCs/>
          <w:sz w:val="28"/>
          <w:szCs w:val="28"/>
        </w:rPr>
      </w:pPr>
      <w:r>
        <w:rPr>
          <w:rFonts w:ascii="Arial" w:hAnsi="Arial" w:cs="Arial"/>
          <w:bCs/>
          <w:sz w:val="28"/>
          <w:szCs w:val="28"/>
        </w:rPr>
        <w:t>Περαιτέρω, ορθά λήφθηκε υπόψη</w:t>
      </w:r>
      <w:r w:rsidR="004D54B5">
        <w:rPr>
          <w:rFonts w:ascii="Arial" w:hAnsi="Arial" w:cs="Arial"/>
          <w:bCs/>
          <w:sz w:val="28"/>
          <w:szCs w:val="28"/>
        </w:rPr>
        <w:t xml:space="preserve"> </w:t>
      </w:r>
      <w:r w:rsidR="00247E42">
        <w:rPr>
          <w:rFonts w:ascii="Arial" w:hAnsi="Arial" w:cs="Arial"/>
          <w:bCs/>
          <w:sz w:val="28"/>
          <w:szCs w:val="28"/>
        </w:rPr>
        <w:t>στην περίπτωση του</w:t>
      </w:r>
      <w:r w:rsidR="004D54B5">
        <w:rPr>
          <w:rFonts w:ascii="Arial" w:hAnsi="Arial" w:cs="Arial"/>
          <w:bCs/>
          <w:sz w:val="28"/>
          <w:szCs w:val="28"/>
        </w:rPr>
        <w:t xml:space="preserve"> Εφεσείοντα 2 </w:t>
      </w:r>
      <w:r w:rsidR="00CE0CB5">
        <w:rPr>
          <w:rFonts w:ascii="Arial" w:hAnsi="Arial" w:cs="Arial"/>
          <w:bCs/>
          <w:sz w:val="28"/>
          <w:szCs w:val="28"/>
        </w:rPr>
        <w:t>πως</w:t>
      </w:r>
      <w:r w:rsidR="00247E42">
        <w:rPr>
          <w:rFonts w:ascii="Arial" w:hAnsi="Arial" w:cs="Arial"/>
          <w:bCs/>
          <w:sz w:val="28"/>
          <w:szCs w:val="28"/>
        </w:rPr>
        <w:t xml:space="preserve"> αυτός </w:t>
      </w:r>
      <w:r w:rsidR="004D54B5">
        <w:rPr>
          <w:rFonts w:ascii="Arial" w:hAnsi="Arial" w:cs="Arial"/>
          <w:bCs/>
          <w:sz w:val="28"/>
          <w:szCs w:val="28"/>
        </w:rPr>
        <w:t>είχε αποκρύψει ότι, πριν το επίδικο ατύχημα</w:t>
      </w:r>
      <w:r w:rsidR="00D31B7E">
        <w:rPr>
          <w:rFonts w:ascii="Arial" w:hAnsi="Arial" w:cs="Arial"/>
          <w:bCs/>
          <w:sz w:val="28"/>
          <w:szCs w:val="28"/>
        </w:rPr>
        <w:t>,</w:t>
      </w:r>
      <w:r w:rsidR="004D54B5">
        <w:rPr>
          <w:rFonts w:ascii="Arial" w:hAnsi="Arial" w:cs="Arial"/>
          <w:bCs/>
          <w:sz w:val="28"/>
          <w:szCs w:val="28"/>
        </w:rPr>
        <w:t xml:space="preserve"> </w:t>
      </w:r>
      <w:r w:rsidR="00247E42">
        <w:rPr>
          <w:rFonts w:ascii="Arial" w:hAnsi="Arial" w:cs="Arial"/>
          <w:bCs/>
          <w:sz w:val="28"/>
          <w:szCs w:val="28"/>
        </w:rPr>
        <w:t xml:space="preserve">είχε </w:t>
      </w:r>
      <w:r w:rsidR="004D54B5">
        <w:rPr>
          <w:rFonts w:ascii="Arial" w:hAnsi="Arial" w:cs="Arial"/>
          <w:bCs/>
          <w:sz w:val="28"/>
          <w:szCs w:val="28"/>
        </w:rPr>
        <w:t xml:space="preserve">κριθεί 75% ανίκανος για εργασία, καταθέτοντας </w:t>
      </w:r>
      <w:r w:rsidR="00247E42">
        <w:rPr>
          <w:rFonts w:ascii="Arial" w:hAnsi="Arial" w:cs="Arial"/>
          <w:bCs/>
          <w:sz w:val="28"/>
          <w:szCs w:val="28"/>
        </w:rPr>
        <w:t xml:space="preserve">κατά τη δίκη </w:t>
      </w:r>
      <w:r w:rsidR="004D54B5">
        <w:rPr>
          <w:rFonts w:ascii="Arial" w:hAnsi="Arial" w:cs="Arial"/>
          <w:bCs/>
          <w:sz w:val="28"/>
          <w:szCs w:val="28"/>
        </w:rPr>
        <w:t>ότι ήταν ένα εύρωστο και υγειές άτομο.</w:t>
      </w:r>
      <w:r w:rsidR="00FC478E">
        <w:rPr>
          <w:rFonts w:ascii="Arial" w:hAnsi="Arial" w:cs="Arial"/>
          <w:bCs/>
          <w:sz w:val="28"/>
          <w:szCs w:val="28"/>
        </w:rPr>
        <w:t xml:space="preserve">  Δεν έχει σημασία ότι η εργασία του ήταν, όπως το θέτει στο περίγραμμα του</w:t>
      </w:r>
      <w:r w:rsidR="00247E42">
        <w:rPr>
          <w:rFonts w:ascii="Arial" w:hAnsi="Arial" w:cs="Arial"/>
          <w:bCs/>
          <w:sz w:val="28"/>
          <w:szCs w:val="28"/>
        </w:rPr>
        <w:t>,</w:t>
      </w:r>
      <w:r w:rsidR="00FC478E">
        <w:rPr>
          <w:rFonts w:ascii="Arial" w:hAnsi="Arial" w:cs="Arial"/>
          <w:bCs/>
          <w:sz w:val="28"/>
          <w:szCs w:val="28"/>
        </w:rPr>
        <w:t xml:space="preserve"> «</w:t>
      </w:r>
      <w:r w:rsidR="00FC478E" w:rsidRPr="00FC478E">
        <w:rPr>
          <w:rFonts w:ascii="Arial" w:hAnsi="Arial" w:cs="Arial"/>
          <w:bCs/>
          <w:i/>
          <w:iCs/>
          <w:sz w:val="28"/>
          <w:szCs w:val="28"/>
        </w:rPr>
        <w:t>βοηθητικού χαρακτήρα</w:t>
      </w:r>
      <w:r w:rsidR="00FC478E">
        <w:rPr>
          <w:rFonts w:ascii="Arial" w:hAnsi="Arial" w:cs="Arial"/>
          <w:bCs/>
          <w:sz w:val="28"/>
          <w:szCs w:val="28"/>
        </w:rPr>
        <w:t>» ή ότι ήταν «</w:t>
      </w:r>
      <w:r w:rsidR="00FC478E" w:rsidRPr="00FC478E">
        <w:rPr>
          <w:rFonts w:ascii="Arial" w:hAnsi="Arial" w:cs="Arial"/>
          <w:bCs/>
          <w:i/>
          <w:iCs/>
          <w:sz w:val="28"/>
          <w:szCs w:val="28"/>
        </w:rPr>
        <w:t>κατά 25% ικανός για εργασία</w:t>
      </w:r>
      <w:r w:rsidR="00FC478E">
        <w:rPr>
          <w:rFonts w:ascii="Arial" w:hAnsi="Arial" w:cs="Arial"/>
          <w:bCs/>
          <w:sz w:val="28"/>
          <w:szCs w:val="28"/>
        </w:rPr>
        <w:t xml:space="preserve">».  Σημασία είχε ότι δεν αποκάλυψε την κατάσταση του στο Δικαστήριο. </w:t>
      </w:r>
      <w:r w:rsidR="004D54B5">
        <w:rPr>
          <w:rFonts w:ascii="Arial" w:hAnsi="Arial" w:cs="Arial"/>
          <w:bCs/>
          <w:sz w:val="28"/>
          <w:szCs w:val="28"/>
        </w:rPr>
        <w:t xml:space="preserve"> </w:t>
      </w:r>
      <w:r w:rsidR="00FC478E">
        <w:rPr>
          <w:rFonts w:ascii="Arial" w:hAnsi="Arial" w:cs="Arial"/>
          <w:bCs/>
          <w:sz w:val="28"/>
          <w:szCs w:val="28"/>
        </w:rPr>
        <w:t>Και δ</w:t>
      </w:r>
      <w:r w:rsidR="00E35143">
        <w:rPr>
          <w:rFonts w:ascii="Arial" w:hAnsi="Arial" w:cs="Arial"/>
          <w:bCs/>
          <w:sz w:val="28"/>
          <w:szCs w:val="28"/>
        </w:rPr>
        <w:t>εν είναι ορθό ότι τ</w:t>
      </w:r>
      <w:r w:rsidR="004D54B5">
        <w:rPr>
          <w:rFonts w:ascii="Arial" w:hAnsi="Arial" w:cs="Arial"/>
          <w:bCs/>
          <w:sz w:val="28"/>
          <w:szCs w:val="28"/>
        </w:rPr>
        <w:t xml:space="preserve">ο ζήτημα </w:t>
      </w:r>
      <w:r w:rsidR="00FC478E">
        <w:rPr>
          <w:rFonts w:ascii="Arial" w:hAnsi="Arial" w:cs="Arial"/>
          <w:bCs/>
          <w:sz w:val="28"/>
          <w:szCs w:val="28"/>
        </w:rPr>
        <w:t xml:space="preserve">δεν </w:t>
      </w:r>
      <w:r w:rsidR="004D54B5">
        <w:rPr>
          <w:rFonts w:ascii="Arial" w:hAnsi="Arial" w:cs="Arial"/>
          <w:bCs/>
          <w:sz w:val="28"/>
          <w:szCs w:val="28"/>
        </w:rPr>
        <w:t xml:space="preserve">καλυπτόταν από τη δικογραφία, </w:t>
      </w:r>
      <w:r w:rsidR="00E35143">
        <w:rPr>
          <w:rFonts w:ascii="Arial" w:hAnsi="Arial" w:cs="Arial"/>
          <w:bCs/>
          <w:sz w:val="28"/>
          <w:szCs w:val="28"/>
        </w:rPr>
        <w:t xml:space="preserve">όπως εγείρεται με την έφεση, </w:t>
      </w:r>
      <w:r w:rsidR="004D54B5">
        <w:rPr>
          <w:rFonts w:ascii="Arial" w:hAnsi="Arial" w:cs="Arial"/>
          <w:bCs/>
          <w:sz w:val="28"/>
          <w:szCs w:val="28"/>
        </w:rPr>
        <w:t xml:space="preserve">αφού η Εφεσίβλητη 2 στην Υπεράσπιση της ισχυριζόταν ότι η κατάσταση της υγείας του Εφεσείοντα 2 οφειλόταν σε </w:t>
      </w:r>
      <w:r w:rsidR="001A1001">
        <w:rPr>
          <w:rFonts w:ascii="Arial" w:hAnsi="Arial" w:cs="Arial"/>
          <w:bCs/>
          <w:sz w:val="28"/>
          <w:szCs w:val="28"/>
        </w:rPr>
        <w:t>«</w:t>
      </w:r>
      <w:r w:rsidR="004D54B5" w:rsidRPr="001A1001">
        <w:rPr>
          <w:rFonts w:ascii="Arial" w:hAnsi="Arial" w:cs="Arial"/>
          <w:bCs/>
          <w:i/>
          <w:iCs/>
          <w:sz w:val="28"/>
          <w:szCs w:val="28"/>
        </w:rPr>
        <w:t>προϋπάρχουσα κατάσταση</w:t>
      </w:r>
      <w:r w:rsidR="001A1001">
        <w:rPr>
          <w:rFonts w:ascii="Arial" w:hAnsi="Arial" w:cs="Arial"/>
          <w:bCs/>
          <w:sz w:val="28"/>
          <w:szCs w:val="28"/>
        </w:rPr>
        <w:t>»</w:t>
      </w:r>
      <w:r w:rsidR="004D54B5">
        <w:rPr>
          <w:rFonts w:ascii="Arial" w:hAnsi="Arial" w:cs="Arial"/>
          <w:bCs/>
          <w:sz w:val="28"/>
          <w:szCs w:val="28"/>
        </w:rPr>
        <w:t>.</w:t>
      </w:r>
    </w:p>
    <w:p w14:paraId="729E8BE2" w14:textId="77777777" w:rsidR="004D54B5" w:rsidRDefault="004D54B5" w:rsidP="00C34D7D">
      <w:pPr>
        <w:spacing w:after="0" w:line="480" w:lineRule="auto"/>
        <w:ind w:firstLine="270"/>
        <w:jc w:val="both"/>
        <w:rPr>
          <w:rFonts w:ascii="Arial" w:hAnsi="Arial" w:cs="Arial"/>
          <w:bCs/>
          <w:sz w:val="28"/>
          <w:szCs w:val="28"/>
        </w:rPr>
      </w:pPr>
    </w:p>
    <w:p w14:paraId="6AC92788" w14:textId="2171B667" w:rsidR="00C90948" w:rsidRDefault="004D54B5" w:rsidP="00C34D7D">
      <w:pPr>
        <w:spacing w:after="0" w:line="480" w:lineRule="auto"/>
        <w:ind w:firstLine="270"/>
        <w:jc w:val="both"/>
        <w:rPr>
          <w:rFonts w:ascii="Arial" w:hAnsi="Arial" w:cs="Arial"/>
          <w:bCs/>
          <w:sz w:val="28"/>
          <w:szCs w:val="28"/>
        </w:rPr>
      </w:pPr>
      <w:r>
        <w:rPr>
          <w:rFonts w:ascii="Arial" w:hAnsi="Arial" w:cs="Arial"/>
          <w:bCs/>
          <w:sz w:val="28"/>
          <w:szCs w:val="28"/>
        </w:rPr>
        <w:t xml:space="preserve">Ακόμα </w:t>
      </w:r>
      <w:r w:rsidR="00BA55DB">
        <w:rPr>
          <w:rFonts w:ascii="Arial" w:hAnsi="Arial" w:cs="Arial"/>
          <w:bCs/>
          <w:sz w:val="28"/>
          <w:szCs w:val="28"/>
        </w:rPr>
        <w:t xml:space="preserve">είχε ληφθεί υπόψη από το πρωτόδικο Δικαστήριο κατά τη διαμόρφωση της κρίσης του </w:t>
      </w:r>
      <w:r w:rsidR="005428FA">
        <w:rPr>
          <w:rFonts w:ascii="Arial" w:hAnsi="Arial" w:cs="Arial"/>
          <w:bCs/>
          <w:sz w:val="28"/>
          <w:szCs w:val="28"/>
        </w:rPr>
        <w:t>αναφορικά με</w:t>
      </w:r>
      <w:r w:rsidR="00BA55DB">
        <w:rPr>
          <w:rFonts w:ascii="Arial" w:hAnsi="Arial" w:cs="Arial"/>
          <w:bCs/>
          <w:sz w:val="28"/>
          <w:szCs w:val="28"/>
        </w:rPr>
        <w:t xml:space="preserve"> τη φιλαλήθεια του</w:t>
      </w:r>
      <w:r>
        <w:rPr>
          <w:rFonts w:ascii="Arial" w:hAnsi="Arial" w:cs="Arial"/>
          <w:bCs/>
          <w:sz w:val="28"/>
          <w:szCs w:val="28"/>
        </w:rPr>
        <w:t xml:space="preserve"> Εφεσείοντα 2, </w:t>
      </w:r>
      <w:r w:rsidR="00BA55DB">
        <w:rPr>
          <w:rFonts w:ascii="Arial" w:hAnsi="Arial" w:cs="Arial"/>
          <w:bCs/>
          <w:sz w:val="28"/>
          <w:szCs w:val="28"/>
        </w:rPr>
        <w:t xml:space="preserve">ότι αυτός </w:t>
      </w:r>
      <w:r>
        <w:rPr>
          <w:rFonts w:ascii="Arial" w:hAnsi="Arial" w:cs="Arial"/>
          <w:bCs/>
          <w:sz w:val="28"/>
          <w:szCs w:val="28"/>
        </w:rPr>
        <w:t xml:space="preserve">κατά την αντεξέταση του επέμενε </w:t>
      </w:r>
      <w:r w:rsidR="00CE0CB5">
        <w:rPr>
          <w:rFonts w:ascii="Arial" w:hAnsi="Arial" w:cs="Arial"/>
          <w:bCs/>
          <w:sz w:val="28"/>
          <w:szCs w:val="28"/>
        </w:rPr>
        <w:t>πως</w:t>
      </w:r>
      <w:r>
        <w:rPr>
          <w:rFonts w:ascii="Arial" w:hAnsi="Arial" w:cs="Arial"/>
          <w:bCs/>
          <w:sz w:val="28"/>
          <w:szCs w:val="28"/>
        </w:rPr>
        <w:t xml:space="preserve"> ο </w:t>
      </w:r>
      <w:r w:rsidR="00F866AF">
        <w:rPr>
          <w:rFonts w:ascii="Arial" w:hAnsi="Arial" w:cs="Arial"/>
          <w:bCs/>
          <w:sz w:val="28"/>
          <w:szCs w:val="28"/>
        </w:rPr>
        <w:t xml:space="preserve">Χατζηαντωνίου </w:t>
      </w:r>
      <w:r>
        <w:rPr>
          <w:rFonts w:ascii="Arial" w:hAnsi="Arial" w:cs="Arial"/>
          <w:bCs/>
          <w:sz w:val="28"/>
          <w:szCs w:val="28"/>
        </w:rPr>
        <w:t>είχε προβεί σε παραστάσεις προς τον ίδιο ότι ήταν εργοδοτούμενος της Εφεσίβλητης 2 και την εκπροσωπούσε, ενώ στην κύρια του εξέταση είχε καταθέσει ότι η ανάθεση των εργασιών έγινε στον Εφεσείοντα 1 και ο ίδιος πληροφορήθηκε το γεγονός από τον υιό του Εφεσείοντα 1.</w:t>
      </w:r>
    </w:p>
    <w:p w14:paraId="1A83E2F5" w14:textId="77777777" w:rsidR="005428FA" w:rsidRDefault="005428FA" w:rsidP="00C34D7D">
      <w:pPr>
        <w:spacing w:after="0" w:line="480" w:lineRule="auto"/>
        <w:ind w:firstLine="270"/>
        <w:jc w:val="both"/>
        <w:rPr>
          <w:rFonts w:ascii="Arial" w:hAnsi="Arial" w:cs="Arial"/>
          <w:bCs/>
          <w:sz w:val="28"/>
          <w:szCs w:val="28"/>
        </w:rPr>
      </w:pPr>
    </w:p>
    <w:p w14:paraId="7C8DF12A" w14:textId="4F30EB29" w:rsidR="004A6BD5" w:rsidRDefault="005428FA" w:rsidP="00C34D7D">
      <w:pPr>
        <w:spacing w:after="0" w:line="480" w:lineRule="auto"/>
        <w:ind w:firstLine="270"/>
        <w:jc w:val="both"/>
        <w:rPr>
          <w:rFonts w:ascii="Arial" w:hAnsi="Arial" w:cs="Arial"/>
          <w:bCs/>
          <w:sz w:val="28"/>
          <w:szCs w:val="28"/>
        </w:rPr>
      </w:pPr>
      <w:r>
        <w:rPr>
          <w:rFonts w:ascii="Arial" w:hAnsi="Arial" w:cs="Arial"/>
          <w:bCs/>
          <w:sz w:val="28"/>
          <w:szCs w:val="28"/>
        </w:rPr>
        <w:t xml:space="preserve">Δεν διαπιστώνουμε κανένα περιθώριο που θα μας επέτρεπε να παρέμβουμε στην κρίση του πρωτόδικου Δικαστηρίου σε σχέση με την αξιοπιστία των μαρτύρων.  </w:t>
      </w:r>
      <w:r w:rsidR="00247E42">
        <w:rPr>
          <w:rFonts w:ascii="Arial" w:hAnsi="Arial" w:cs="Arial"/>
          <w:bCs/>
          <w:sz w:val="28"/>
          <w:szCs w:val="28"/>
        </w:rPr>
        <w:t xml:space="preserve">Αντίθετα, διαπιστώνουμε ότι υπήρχαν στοιχεία που αξιοποιήθηκαν δεόντως από το πρωτόδικο Δικαστήριο ώστε να καταλήξει σε μια αιτιολογημένη κρίση.  </w:t>
      </w:r>
      <w:r w:rsidR="00C90948">
        <w:rPr>
          <w:rFonts w:ascii="Arial" w:hAnsi="Arial" w:cs="Arial"/>
          <w:bCs/>
          <w:sz w:val="28"/>
          <w:szCs w:val="28"/>
        </w:rPr>
        <w:t>Ο λόγος έφεσης 6 απορρίπτεται.</w:t>
      </w:r>
      <w:r w:rsidR="004D54B5">
        <w:rPr>
          <w:rFonts w:ascii="Arial" w:hAnsi="Arial" w:cs="Arial"/>
          <w:bCs/>
          <w:sz w:val="28"/>
          <w:szCs w:val="28"/>
        </w:rPr>
        <w:t xml:space="preserve"> </w:t>
      </w:r>
    </w:p>
    <w:p w14:paraId="64B35258" w14:textId="77777777" w:rsidR="001B347A" w:rsidRDefault="001B347A" w:rsidP="00C34D7D">
      <w:pPr>
        <w:spacing w:after="0" w:line="480" w:lineRule="auto"/>
        <w:ind w:firstLine="270"/>
        <w:jc w:val="both"/>
        <w:rPr>
          <w:rFonts w:ascii="Arial" w:hAnsi="Arial" w:cs="Arial"/>
          <w:bCs/>
          <w:sz w:val="28"/>
          <w:szCs w:val="28"/>
        </w:rPr>
      </w:pPr>
    </w:p>
    <w:p w14:paraId="733578A0" w14:textId="226F63D0" w:rsidR="00045CD4" w:rsidRDefault="00045CD4" w:rsidP="00C34D7D">
      <w:pPr>
        <w:spacing w:after="0" w:line="480" w:lineRule="auto"/>
        <w:ind w:firstLine="270"/>
        <w:jc w:val="both"/>
        <w:rPr>
          <w:rFonts w:ascii="Arial" w:hAnsi="Arial" w:cs="Arial"/>
          <w:bCs/>
          <w:sz w:val="28"/>
          <w:szCs w:val="28"/>
        </w:rPr>
      </w:pPr>
      <w:r>
        <w:rPr>
          <w:rFonts w:ascii="Arial" w:hAnsi="Arial" w:cs="Arial"/>
          <w:bCs/>
          <w:sz w:val="28"/>
          <w:szCs w:val="28"/>
        </w:rPr>
        <w:t xml:space="preserve">Ο λόγος έφεσης 5 αφορά στο εύρημα του πρωτόδικου Δικαστηρίου ότι διαχειρίστρια του ξενοδοχείου ήταν η </w:t>
      </w:r>
      <w:r w:rsidR="00D82D2E" w:rsidRPr="00683214">
        <w:rPr>
          <w:rFonts w:ascii="Arial" w:hAnsi="Arial" w:cs="Arial"/>
          <w:bCs/>
          <w:i/>
          <w:iCs/>
          <w:sz w:val="28"/>
          <w:szCs w:val="28"/>
        </w:rPr>
        <w:t>Ζ</w:t>
      </w:r>
      <w:r w:rsidR="00D82D2E" w:rsidRPr="00683214">
        <w:rPr>
          <w:rFonts w:ascii="Arial" w:hAnsi="Arial" w:cs="Arial"/>
          <w:bCs/>
          <w:i/>
          <w:iCs/>
          <w:sz w:val="28"/>
          <w:szCs w:val="28"/>
          <w:lang w:val="en-US"/>
        </w:rPr>
        <w:t>ebalos</w:t>
      </w:r>
      <w:r w:rsidR="00CE0CB5">
        <w:rPr>
          <w:rFonts w:ascii="Arial" w:hAnsi="Arial" w:cs="Arial"/>
          <w:bCs/>
          <w:i/>
          <w:iCs/>
          <w:sz w:val="28"/>
          <w:szCs w:val="28"/>
        </w:rPr>
        <w:t>.</w:t>
      </w:r>
      <w:r w:rsidR="00D82D2E">
        <w:rPr>
          <w:rFonts w:ascii="Arial" w:hAnsi="Arial" w:cs="Arial"/>
          <w:bCs/>
          <w:sz w:val="28"/>
          <w:szCs w:val="28"/>
        </w:rPr>
        <w:t xml:space="preserve"> </w:t>
      </w:r>
      <w:r>
        <w:rPr>
          <w:rFonts w:ascii="Arial" w:hAnsi="Arial" w:cs="Arial"/>
          <w:bCs/>
          <w:sz w:val="28"/>
          <w:szCs w:val="28"/>
        </w:rPr>
        <w:t xml:space="preserve">Καταλογίζεται στο πρωτόδικο Δικαστήριο ότι επεκτάθηκε σε θέμα εκτός της δικογραφίας αφού στην Υπεράσπιση της Εφεσίβλητης 2 δεν υπήρχε τέτοιος ισχυρισμός.  </w:t>
      </w:r>
      <w:r w:rsidR="001B347A">
        <w:rPr>
          <w:rFonts w:ascii="Arial" w:hAnsi="Arial" w:cs="Arial"/>
          <w:bCs/>
          <w:sz w:val="28"/>
          <w:szCs w:val="28"/>
        </w:rPr>
        <w:t>Οι Εφεσείοντες υποστηρίζουν ότι η</w:t>
      </w:r>
      <w:r>
        <w:rPr>
          <w:rFonts w:ascii="Arial" w:hAnsi="Arial" w:cs="Arial"/>
          <w:bCs/>
          <w:sz w:val="28"/>
          <w:szCs w:val="28"/>
        </w:rPr>
        <w:t xml:space="preserve"> </w:t>
      </w:r>
      <w:r w:rsidR="00F60C8E">
        <w:rPr>
          <w:rFonts w:ascii="Arial" w:hAnsi="Arial" w:cs="Arial"/>
          <w:bCs/>
          <w:sz w:val="28"/>
          <w:szCs w:val="28"/>
        </w:rPr>
        <w:t>Υ</w:t>
      </w:r>
      <w:r>
        <w:rPr>
          <w:rFonts w:ascii="Arial" w:hAnsi="Arial" w:cs="Arial"/>
          <w:bCs/>
          <w:sz w:val="28"/>
          <w:szCs w:val="28"/>
        </w:rPr>
        <w:t>περάσπισ</w:t>
      </w:r>
      <w:r w:rsidR="001B347A">
        <w:rPr>
          <w:rFonts w:ascii="Arial" w:hAnsi="Arial" w:cs="Arial"/>
          <w:bCs/>
          <w:sz w:val="28"/>
          <w:szCs w:val="28"/>
        </w:rPr>
        <w:t>η</w:t>
      </w:r>
      <w:r>
        <w:rPr>
          <w:rFonts w:ascii="Arial" w:hAnsi="Arial" w:cs="Arial"/>
          <w:bCs/>
          <w:sz w:val="28"/>
          <w:szCs w:val="28"/>
        </w:rPr>
        <w:t xml:space="preserve"> της Εφεσίβλητης 2 συνίστατο σε γενική άρνηση των δικών τους θέσεων</w:t>
      </w:r>
      <w:r w:rsidR="001B347A">
        <w:rPr>
          <w:rFonts w:ascii="Arial" w:hAnsi="Arial" w:cs="Arial"/>
          <w:bCs/>
          <w:sz w:val="28"/>
          <w:szCs w:val="28"/>
        </w:rPr>
        <w:t>,</w:t>
      </w:r>
      <w:r>
        <w:rPr>
          <w:rFonts w:ascii="Arial" w:hAnsi="Arial" w:cs="Arial"/>
          <w:bCs/>
          <w:sz w:val="28"/>
          <w:szCs w:val="28"/>
        </w:rPr>
        <w:t xml:space="preserve"> χωρίς να προβάλλονται οι δικές της θέσεις</w:t>
      </w:r>
      <w:r w:rsidR="00A845C9">
        <w:rPr>
          <w:rFonts w:ascii="Arial" w:hAnsi="Arial" w:cs="Arial"/>
          <w:bCs/>
          <w:sz w:val="28"/>
          <w:szCs w:val="28"/>
        </w:rPr>
        <w:t xml:space="preserve">, ενώ </w:t>
      </w:r>
      <w:r w:rsidR="00F60C8E">
        <w:rPr>
          <w:rFonts w:ascii="Arial" w:hAnsi="Arial" w:cs="Arial"/>
          <w:bCs/>
          <w:sz w:val="28"/>
          <w:szCs w:val="28"/>
        </w:rPr>
        <w:t xml:space="preserve">η </w:t>
      </w:r>
      <w:r w:rsidR="00D82D2E" w:rsidRPr="00683214">
        <w:rPr>
          <w:rFonts w:ascii="Arial" w:hAnsi="Arial" w:cs="Arial"/>
          <w:bCs/>
          <w:i/>
          <w:iCs/>
          <w:sz w:val="28"/>
          <w:szCs w:val="28"/>
        </w:rPr>
        <w:t>Ζ</w:t>
      </w:r>
      <w:r w:rsidR="00D82D2E" w:rsidRPr="00683214">
        <w:rPr>
          <w:rFonts w:ascii="Arial" w:hAnsi="Arial" w:cs="Arial"/>
          <w:bCs/>
          <w:i/>
          <w:iCs/>
          <w:sz w:val="28"/>
          <w:szCs w:val="28"/>
          <w:lang w:val="en-US"/>
        </w:rPr>
        <w:t>ebalos</w:t>
      </w:r>
      <w:r w:rsidR="00D82D2E">
        <w:rPr>
          <w:rFonts w:ascii="Arial" w:hAnsi="Arial" w:cs="Arial"/>
          <w:bCs/>
          <w:sz w:val="28"/>
          <w:szCs w:val="28"/>
        </w:rPr>
        <w:t xml:space="preserve"> </w:t>
      </w:r>
      <w:r w:rsidR="00F60C8E">
        <w:rPr>
          <w:rFonts w:ascii="Arial" w:hAnsi="Arial" w:cs="Arial"/>
          <w:bCs/>
          <w:sz w:val="28"/>
          <w:szCs w:val="28"/>
        </w:rPr>
        <w:t>δεν αναφερόταν πουθενά.</w:t>
      </w:r>
    </w:p>
    <w:p w14:paraId="295E6AA4" w14:textId="77777777" w:rsidR="00F60C8E" w:rsidRDefault="00F60C8E" w:rsidP="00C34D7D">
      <w:pPr>
        <w:spacing w:after="0" w:line="480" w:lineRule="auto"/>
        <w:ind w:firstLine="270"/>
        <w:jc w:val="both"/>
        <w:rPr>
          <w:rFonts w:ascii="Arial" w:hAnsi="Arial" w:cs="Arial"/>
          <w:bCs/>
          <w:sz w:val="28"/>
          <w:szCs w:val="28"/>
        </w:rPr>
      </w:pPr>
    </w:p>
    <w:p w14:paraId="4B40EDCD" w14:textId="4B937F95" w:rsidR="00F60C8E" w:rsidRDefault="00F60C8E" w:rsidP="00C34D7D">
      <w:pPr>
        <w:spacing w:after="0" w:line="480" w:lineRule="auto"/>
        <w:ind w:firstLine="270"/>
        <w:jc w:val="both"/>
        <w:rPr>
          <w:rFonts w:ascii="Arial" w:hAnsi="Arial" w:cs="Arial"/>
          <w:bCs/>
          <w:sz w:val="28"/>
          <w:szCs w:val="28"/>
        </w:rPr>
      </w:pPr>
      <w:r>
        <w:rPr>
          <w:rFonts w:ascii="Arial" w:hAnsi="Arial" w:cs="Arial"/>
          <w:bCs/>
          <w:sz w:val="28"/>
          <w:szCs w:val="28"/>
        </w:rPr>
        <w:t xml:space="preserve">Επίδικο ζήτημα δεν ήταν ποιος </w:t>
      </w:r>
      <w:r w:rsidR="001B347A">
        <w:rPr>
          <w:rFonts w:ascii="Arial" w:hAnsi="Arial" w:cs="Arial"/>
          <w:bCs/>
          <w:sz w:val="28"/>
          <w:szCs w:val="28"/>
        </w:rPr>
        <w:t xml:space="preserve">τρίτος </w:t>
      </w:r>
      <w:r>
        <w:rPr>
          <w:rFonts w:ascii="Arial" w:hAnsi="Arial" w:cs="Arial"/>
          <w:bCs/>
          <w:sz w:val="28"/>
          <w:szCs w:val="28"/>
        </w:rPr>
        <w:t>ήταν ο κάτοχος και διαχειριστής του ξενοδοχείου, αλλά κατά πόσο ήταν η Εφεσίβλητη 2.  Η Εφεσίβλητη 2 υπερασπ</w:t>
      </w:r>
      <w:r w:rsidR="00917E8D">
        <w:rPr>
          <w:rFonts w:ascii="Arial" w:hAnsi="Arial" w:cs="Arial"/>
          <w:bCs/>
          <w:sz w:val="28"/>
          <w:szCs w:val="28"/>
        </w:rPr>
        <w:t>ίστηκε την αξίωση</w:t>
      </w:r>
      <w:r>
        <w:rPr>
          <w:rFonts w:ascii="Arial" w:hAnsi="Arial" w:cs="Arial"/>
          <w:bCs/>
          <w:sz w:val="28"/>
          <w:szCs w:val="28"/>
        </w:rPr>
        <w:t xml:space="preserve"> προβάλλοντας τη θέση ότι δεν ήταν η κάτοχος ή η διαχειρίστρια του</w:t>
      </w:r>
      <w:r w:rsidR="00917E8D">
        <w:rPr>
          <w:rFonts w:ascii="Arial" w:hAnsi="Arial" w:cs="Arial"/>
          <w:bCs/>
          <w:sz w:val="28"/>
          <w:szCs w:val="28"/>
        </w:rPr>
        <w:t xml:space="preserve"> ξενοδοχείου</w:t>
      </w:r>
      <w:r>
        <w:rPr>
          <w:rFonts w:ascii="Arial" w:hAnsi="Arial" w:cs="Arial"/>
          <w:bCs/>
          <w:sz w:val="28"/>
          <w:szCs w:val="28"/>
        </w:rPr>
        <w:t xml:space="preserve">.  </w:t>
      </w:r>
      <w:r w:rsidR="001B347A">
        <w:rPr>
          <w:rFonts w:ascii="Arial" w:hAnsi="Arial" w:cs="Arial"/>
          <w:bCs/>
          <w:sz w:val="28"/>
          <w:szCs w:val="28"/>
        </w:rPr>
        <w:t>Μ</w:t>
      </w:r>
      <w:r>
        <w:rPr>
          <w:rFonts w:ascii="Arial" w:hAnsi="Arial" w:cs="Arial"/>
          <w:bCs/>
          <w:sz w:val="28"/>
          <w:szCs w:val="28"/>
        </w:rPr>
        <w:t xml:space="preserve">πορούσε </w:t>
      </w:r>
      <w:r w:rsidR="001B347A">
        <w:rPr>
          <w:rFonts w:ascii="Arial" w:hAnsi="Arial" w:cs="Arial"/>
          <w:bCs/>
          <w:sz w:val="28"/>
          <w:szCs w:val="28"/>
        </w:rPr>
        <w:t xml:space="preserve">λοιπόν </w:t>
      </w:r>
      <w:r>
        <w:rPr>
          <w:rFonts w:ascii="Arial" w:hAnsi="Arial" w:cs="Arial"/>
          <w:bCs/>
          <w:sz w:val="28"/>
          <w:szCs w:val="28"/>
        </w:rPr>
        <w:t xml:space="preserve">να προσκομίσει μαρτυρία ότι ήταν συγκεκριμένος </w:t>
      </w:r>
      <w:r w:rsidR="00917E8D">
        <w:rPr>
          <w:rFonts w:ascii="Arial" w:hAnsi="Arial" w:cs="Arial"/>
          <w:bCs/>
          <w:sz w:val="28"/>
          <w:szCs w:val="28"/>
        </w:rPr>
        <w:t>άλλος για να υποστυλώσει</w:t>
      </w:r>
      <w:r>
        <w:rPr>
          <w:rFonts w:ascii="Arial" w:hAnsi="Arial" w:cs="Arial"/>
          <w:bCs/>
          <w:sz w:val="28"/>
          <w:szCs w:val="28"/>
        </w:rPr>
        <w:t xml:space="preserve"> </w:t>
      </w:r>
      <w:r w:rsidR="00917E8D">
        <w:rPr>
          <w:rFonts w:ascii="Arial" w:hAnsi="Arial" w:cs="Arial"/>
          <w:bCs/>
          <w:sz w:val="28"/>
          <w:szCs w:val="28"/>
        </w:rPr>
        <w:t>τη θέση της ότι δεν ήταν</w:t>
      </w:r>
      <w:r>
        <w:rPr>
          <w:rFonts w:ascii="Arial" w:hAnsi="Arial" w:cs="Arial"/>
          <w:bCs/>
          <w:sz w:val="28"/>
          <w:szCs w:val="28"/>
        </w:rPr>
        <w:t xml:space="preserve"> η ίδια.  </w:t>
      </w:r>
      <w:r w:rsidR="00917E8D">
        <w:rPr>
          <w:rFonts w:ascii="Arial" w:hAnsi="Arial" w:cs="Arial"/>
          <w:bCs/>
          <w:sz w:val="28"/>
          <w:szCs w:val="28"/>
        </w:rPr>
        <w:t>Το ουσιαστικό εύρημα του Δικαστηρίου ήταν ότι η Εφεσίβλητη 2 δεν ήταν η κάτοχος ή η διαχειρίστρια του ξενοδοχείου.</w:t>
      </w:r>
      <w:r w:rsidR="001B347A">
        <w:rPr>
          <w:rFonts w:ascii="Arial" w:hAnsi="Arial" w:cs="Arial"/>
          <w:bCs/>
          <w:sz w:val="28"/>
          <w:szCs w:val="28"/>
        </w:rPr>
        <w:t xml:space="preserve">  Επομένως, ο</w:t>
      </w:r>
      <w:r w:rsidR="00917E8D">
        <w:rPr>
          <w:rFonts w:ascii="Arial" w:hAnsi="Arial" w:cs="Arial"/>
          <w:bCs/>
          <w:sz w:val="28"/>
          <w:szCs w:val="28"/>
        </w:rPr>
        <w:t xml:space="preserve"> λόγος έφεσης 5 απορρίπτεται.</w:t>
      </w:r>
    </w:p>
    <w:p w14:paraId="2C8D2590" w14:textId="77777777" w:rsidR="00917E8D" w:rsidRDefault="00917E8D" w:rsidP="00C34D7D">
      <w:pPr>
        <w:spacing w:after="0" w:line="480" w:lineRule="auto"/>
        <w:ind w:firstLine="270"/>
        <w:jc w:val="both"/>
        <w:rPr>
          <w:rFonts w:ascii="Arial" w:hAnsi="Arial" w:cs="Arial"/>
          <w:bCs/>
          <w:sz w:val="28"/>
          <w:szCs w:val="28"/>
        </w:rPr>
      </w:pPr>
    </w:p>
    <w:p w14:paraId="15F7E1AD" w14:textId="7171D761" w:rsidR="00351767" w:rsidRDefault="00351767" w:rsidP="00351767">
      <w:pPr>
        <w:spacing w:after="0" w:line="480" w:lineRule="auto"/>
        <w:ind w:firstLine="270"/>
        <w:jc w:val="both"/>
        <w:rPr>
          <w:rFonts w:ascii="Arial" w:hAnsi="Arial" w:cs="Arial"/>
          <w:bCs/>
          <w:sz w:val="28"/>
          <w:szCs w:val="28"/>
        </w:rPr>
      </w:pPr>
      <w:r>
        <w:rPr>
          <w:rFonts w:ascii="Arial" w:hAnsi="Arial" w:cs="Arial"/>
          <w:bCs/>
          <w:sz w:val="28"/>
          <w:szCs w:val="28"/>
        </w:rPr>
        <w:t>Με το λόγο έφεσης 2 προσβάλλεται ως εσφαλμένο το εύρημα του πρωτόδικου Δικαστηρίου ότι η Εφεσίβλητη 2 δεν είχε την κατοχή ή και τον έλεγχο του χώρου όπου επεσυνέβηκε το ατύχημα.</w:t>
      </w:r>
    </w:p>
    <w:p w14:paraId="0BD0A83E" w14:textId="77777777" w:rsidR="00E44036" w:rsidRDefault="00E44036" w:rsidP="00351767">
      <w:pPr>
        <w:spacing w:after="0" w:line="480" w:lineRule="auto"/>
        <w:ind w:firstLine="270"/>
        <w:jc w:val="both"/>
        <w:rPr>
          <w:rFonts w:ascii="Arial" w:hAnsi="Arial" w:cs="Arial"/>
          <w:bCs/>
          <w:sz w:val="28"/>
          <w:szCs w:val="28"/>
        </w:rPr>
      </w:pPr>
    </w:p>
    <w:p w14:paraId="221F52BA" w14:textId="77777777" w:rsidR="00CE0CB5" w:rsidRDefault="00351767" w:rsidP="00351767">
      <w:pPr>
        <w:spacing w:after="0" w:line="480" w:lineRule="auto"/>
        <w:ind w:firstLine="270"/>
        <w:jc w:val="both"/>
        <w:rPr>
          <w:rFonts w:ascii="Arial" w:hAnsi="Arial" w:cs="Arial"/>
          <w:bCs/>
          <w:sz w:val="28"/>
          <w:szCs w:val="28"/>
        </w:rPr>
      </w:pPr>
      <w:r>
        <w:rPr>
          <w:rFonts w:ascii="Arial" w:hAnsi="Arial" w:cs="Arial"/>
          <w:bCs/>
          <w:sz w:val="28"/>
          <w:szCs w:val="28"/>
        </w:rPr>
        <w:t xml:space="preserve">Μέρος της επιχειρηματολογίας των Εφεσείοντων </w:t>
      </w:r>
      <w:r w:rsidR="00E44036">
        <w:rPr>
          <w:rFonts w:ascii="Arial" w:hAnsi="Arial" w:cs="Arial"/>
          <w:bCs/>
          <w:sz w:val="28"/>
          <w:szCs w:val="28"/>
        </w:rPr>
        <w:t xml:space="preserve">έχει ως υπόβαθρο το εύρημα του πρωτόδικου Δικαστηρίου ότι τη διαχείριση του ξενοδοχείου είχε η </w:t>
      </w:r>
      <w:r w:rsidRPr="00683214">
        <w:rPr>
          <w:rFonts w:ascii="Arial" w:hAnsi="Arial" w:cs="Arial"/>
          <w:bCs/>
          <w:i/>
          <w:iCs/>
          <w:sz w:val="28"/>
          <w:szCs w:val="28"/>
        </w:rPr>
        <w:t>Ζ</w:t>
      </w:r>
      <w:r w:rsidRPr="00683214">
        <w:rPr>
          <w:rFonts w:ascii="Arial" w:hAnsi="Arial" w:cs="Arial"/>
          <w:bCs/>
          <w:i/>
          <w:iCs/>
          <w:sz w:val="28"/>
          <w:szCs w:val="28"/>
          <w:lang w:val="en-US"/>
        </w:rPr>
        <w:t>ebalos</w:t>
      </w:r>
      <w:r w:rsidR="00E44036">
        <w:rPr>
          <w:rFonts w:ascii="Arial" w:hAnsi="Arial" w:cs="Arial"/>
          <w:bCs/>
          <w:sz w:val="28"/>
          <w:szCs w:val="28"/>
        </w:rPr>
        <w:t>.  Υποδεικνύουν ότι</w:t>
      </w:r>
      <w:r w:rsidR="00E44036" w:rsidRPr="00E44036">
        <w:rPr>
          <w:rFonts w:ascii="Arial" w:hAnsi="Arial" w:cs="Arial"/>
          <w:bCs/>
          <w:sz w:val="28"/>
          <w:szCs w:val="28"/>
        </w:rPr>
        <w:t xml:space="preserve"> </w:t>
      </w:r>
      <w:r w:rsidR="00E44036">
        <w:rPr>
          <w:rFonts w:ascii="Arial" w:hAnsi="Arial" w:cs="Arial"/>
          <w:bCs/>
          <w:sz w:val="28"/>
          <w:szCs w:val="28"/>
        </w:rPr>
        <w:t xml:space="preserve">η </w:t>
      </w:r>
      <w:r w:rsidR="00E44036" w:rsidRPr="00683214">
        <w:rPr>
          <w:rFonts w:ascii="Arial" w:hAnsi="Arial" w:cs="Arial"/>
          <w:bCs/>
          <w:i/>
          <w:iCs/>
          <w:sz w:val="28"/>
          <w:szCs w:val="28"/>
        </w:rPr>
        <w:t>Ζ</w:t>
      </w:r>
      <w:r w:rsidR="00E44036" w:rsidRPr="00683214">
        <w:rPr>
          <w:rFonts w:ascii="Arial" w:hAnsi="Arial" w:cs="Arial"/>
          <w:bCs/>
          <w:i/>
          <w:iCs/>
          <w:sz w:val="28"/>
          <w:szCs w:val="28"/>
          <w:lang w:val="en-US"/>
        </w:rPr>
        <w:t>ebalos</w:t>
      </w:r>
      <w:r>
        <w:rPr>
          <w:rFonts w:ascii="Arial" w:hAnsi="Arial" w:cs="Arial"/>
          <w:bCs/>
          <w:sz w:val="28"/>
          <w:szCs w:val="28"/>
        </w:rPr>
        <w:t xml:space="preserve"> </w:t>
      </w:r>
      <w:r w:rsidR="00E44036">
        <w:rPr>
          <w:rFonts w:ascii="Arial" w:hAnsi="Arial" w:cs="Arial"/>
          <w:bCs/>
          <w:sz w:val="28"/>
          <w:szCs w:val="28"/>
        </w:rPr>
        <w:t>είναι</w:t>
      </w:r>
      <w:r>
        <w:rPr>
          <w:rFonts w:ascii="Arial" w:hAnsi="Arial" w:cs="Arial"/>
          <w:bCs/>
          <w:sz w:val="28"/>
          <w:szCs w:val="28"/>
        </w:rPr>
        <w:t xml:space="preserve"> εταιρεία θυγατρική της Εφεσίβλητης 2, που έχει τους ίδιους συμβούλους με την μητρική και ελέγχεται απόλυτα από την τελευταία.  </w:t>
      </w:r>
    </w:p>
    <w:p w14:paraId="61EDF661" w14:textId="2C293696" w:rsidR="00BD0845" w:rsidRDefault="00A845C9" w:rsidP="00351767">
      <w:pPr>
        <w:spacing w:after="0" w:line="480" w:lineRule="auto"/>
        <w:ind w:firstLine="270"/>
        <w:jc w:val="both"/>
        <w:rPr>
          <w:rFonts w:ascii="Arial" w:hAnsi="Arial" w:cs="Arial"/>
          <w:bCs/>
          <w:sz w:val="28"/>
          <w:szCs w:val="28"/>
        </w:rPr>
      </w:pPr>
      <w:r>
        <w:rPr>
          <w:rFonts w:ascii="Arial" w:hAnsi="Arial" w:cs="Arial"/>
          <w:bCs/>
          <w:sz w:val="28"/>
          <w:szCs w:val="28"/>
        </w:rPr>
        <w:t>Ωστόσο, α</w:t>
      </w:r>
      <w:r w:rsidR="00351767">
        <w:rPr>
          <w:rFonts w:ascii="Arial" w:hAnsi="Arial" w:cs="Arial"/>
          <w:bCs/>
          <w:sz w:val="28"/>
          <w:szCs w:val="28"/>
        </w:rPr>
        <w:t>υτό από μόνο του δεν είναι αρκετό ώστε να μεταθέσει τυχ</w:t>
      </w:r>
      <w:r w:rsidR="00CE0CB5">
        <w:rPr>
          <w:rFonts w:ascii="Arial" w:hAnsi="Arial" w:cs="Arial"/>
          <w:bCs/>
          <w:sz w:val="28"/>
          <w:szCs w:val="28"/>
        </w:rPr>
        <w:t>ό</w:t>
      </w:r>
      <w:r w:rsidR="00351767">
        <w:rPr>
          <w:rFonts w:ascii="Arial" w:hAnsi="Arial" w:cs="Arial"/>
          <w:bCs/>
          <w:sz w:val="28"/>
          <w:szCs w:val="28"/>
        </w:rPr>
        <w:t xml:space="preserve">ν ευθύνες της </w:t>
      </w:r>
      <w:r w:rsidR="00E44036" w:rsidRPr="00683214">
        <w:rPr>
          <w:rFonts w:ascii="Arial" w:hAnsi="Arial" w:cs="Arial"/>
          <w:bCs/>
          <w:i/>
          <w:iCs/>
          <w:sz w:val="28"/>
          <w:szCs w:val="28"/>
        </w:rPr>
        <w:t>Ζ</w:t>
      </w:r>
      <w:r w:rsidR="00E44036" w:rsidRPr="00683214">
        <w:rPr>
          <w:rFonts w:ascii="Arial" w:hAnsi="Arial" w:cs="Arial"/>
          <w:bCs/>
          <w:i/>
          <w:iCs/>
          <w:sz w:val="28"/>
          <w:szCs w:val="28"/>
          <w:lang w:val="en-US"/>
        </w:rPr>
        <w:t>ebalos</w:t>
      </w:r>
      <w:r w:rsidR="00E44036">
        <w:rPr>
          <w:rFonts w:ascii="Arial" w:hAnsi="Arial" w:cs="Arial"/>
          <w:bCs/>
          <w:sz w:val="28"/>
          <w:szCs w:val="28"/>
        </w:rPr>
        <w:t xml:space="preserve"> </w:t>
      </w:r>
      <w:r w:rsidR="00351767">
        <w:rPr>
          <w:rFonts w:ascii="Arial" w:hAnsi="Arial" w:cs="Arial"/>
          <w:bCs/>
          <w:sz w:val="28"/>
          <w:szCs w:val="28"/>
        </w:rPr>
        <w:t>για το ατύχημα στην Εφεσίβλητη 2</w:t>
      </w:r>
      <w:r w:rsidR="00BD0845">
        <w:rPr>
          <w:rFonts w:ascii="Arial" w:hAnsi="Arial" w:cs="Arial"/>
          <w:bCs/>
          <w:sz w:val="28"/>
          <w:szCs w:val="28"/>
        </w:rPr>
        <w:t xml:space="preserve"> ή να την καταστήσει συνυπεύθυνη</w:t>
      </w:r>
      <w:r w:rsidR="00351767">
        <w:rPr>
          <w:rFonts w:ascii="Arial" w:hAnsi="Arial" w:cs="Arial"/>
          <w:bCs/>
          <w:sz w:val="28"/>
          <w:szCs w:val="28"/>
        </w:rPr>
        <w:t xml:space="preserve">.  </w:t>
      </w:r>
    </w:p>
    <w:p w14:paraId="182C769C" w14:textId="77777777" w:rsidR="00CE0CB5" w:rsidRDefault="00CE0CB5" w:rsidP="00351767">
      <w:pPr>
        <w:spacing w:after="0" w:line="480" w:lineRule="auto"/>
        <w:ind w:firstLine="270"/>
        <w:jc w:val="both"/>
        <w:rPr>
          <w:rFonts w:ascii="Arial" w:hAnsi="Arial" w:cs="Arial"/>
          <w:bCs/>
          <w:sz w:val="28"/>
          <w:szCs w:val="28"/>
        </w:rPr>
      </w:pPr>
    </w:p>
    <w:p w14:paraId="75225CCC" w14:textId="593094F0" w:rsidR="00BD0845" w:rsidRDefault="00BD0845" w:rsidP="00BD0845">
      <w:pPr>
        <w:spacing w:after="0" w:line="480" w:lineRule="auto"/>
        <w:jc w:val="both"/>
        <w:rPr>
          <w:rFonts w:ascii="Arial" w:hAnsi="Arial" w:cs="Arial"/>
          <w:color w:val="000000"/>
          <w:sz w:val="28"/>
          <w:szCs w:val="28"/>
        </w:rPr>
      </w:pPr>
      <w:r>
        <w:rPr>
          <w:rFonts w:ascii="Arial" w:hAnsi="Arial" w:cs="Arial"/>
          <w:color w:val="000000"/>
          <w:sz w:val="28"/>
          <w:szCs w:val="28"/>
        </w:rPr>
        <w:t xml:space="preserve">    Στην </w:t>
      </w:r>
      <w:r>
        <w:rPr>
          <w:rFonts w:ascii="Arial" w:hAnsi="Arial" w:cs="Arial"/>
          <w:b/>
          <w:bCs/>
          <w:i/>
          <w:iCs/>
          <w:color w:val="000000"/>
          <w:sz w:val="28"/>
          <w:szCs w:val="28"/>
        </w:rPr>
        <w:t>Εμπορικά Ψυγεία Βόρειος Πόλος Λτδ ν. Φάρμας Ρένου Χ’’Ιωάννου (2012) 1(Β) Α.Α.Δ. 1358</w:t>
      </w:r>
      <w:r>
        <w:rPr>
          <w:rFonts w:ascii="Arial" w:hAnsi="Arial" w:cs="Arial"/>
          <w:color w:val="000000"/>
          <w:sz w:val="28"/>
          <w:szCs w:val="28"/>
        </w:rPr>
        <w:t>, 1365, αναφέρθηκε ότι:</w:t>
      </w:r>
    </w:p>
    <w:p w14:paraId="0B93FB14" w14:textId="77777777" w:rsidR="00BD0845" w:rsidRDefault="00BD0845" w:rsidP="00BD0845">
      <w:pPr>
        <w:spacing w:after="0" w:line="240" w:lineRule="auto"/>
        <w:ind w:left="450"/>
        <w:jc w:val="both"/>
        <w:rPr>
          <w:rFonts w:ascii="Arial" w:hAnsi="Arial" w:cs="Arial"/>
          <w:color w:val="000000"/>
          <w:sz w:val="28"/>
          <w:szCs w:val="28"/>
        </w:rPr>
      </w:pPr>
    </w:p>
    <w:p w14:paraId="61995A8D" w14:textId="6E6CB638" w:rsidR="00351767" w:rsidRPr="00683214" w:rsidRDefault="00351767" w:rsidP="00BD0845">
      <w:pPr>
        <w:spacing w:after="0" w:line="240" w:lineRule="auto"/>
        <w:ind w:left="450"/>
        <w:jc w:val="both"/>
        <w:rPr>
          <w:rFonts w:ascii="Arial" w:hAnsi="Arial" w:cs="Arial"/>
          <w:color w:val="000000"/>
          <w:sz w:val="28"/>
          <w:szCs w:val="28"/>
        </w:rPr>
      </w:pPr>
      <w:r w:rsidRPr="00683214">
        <w:rPr>
          <w:rFonts w:ascii="Arial" w:hAnsi="Arial" w:cs="Arial"/>
          <w:color w:val="000000"/>
          <w:sz w:val="28"/>
          <w:szCs w:val="28"/>
        </w:rPr>
        <w:t>«Μια εταιρεία θεωρείται ως "θυγατρική" άλλης, της "μητρικής", εκεί όπου η δεύτερη κατέχει ή ελέγχει άμεσα ποσοστό πέραν του 50% του μετοχικού κεφαλαίου της πρώτης με δικαίωμα ψήφου. Τόσο όμως η θυγατρική όσο και η μητρική εταιρεία δεν παύουν από του να είναι και να θεωρούνται νομικά ως δύο ξεχωριστές οντότητες, δύο ξεχωριστά νομικά πρόσωπα με ξεχωριστή νομική ευθύνη και δικαιώματα».</w:t>
      </w:r>
    </w:p>
    <w:p w14:paraId="4C94E47C" w14:textId="77777777" w:rsidR="00BD0845" w:rsidRDefault="00BD0845" w:rsidP="00BD0845">
      <w:pPr>
        <w:spacing w:after="0" w:line="240" w:lineRule="auto"/>
        <w:ind w:left="450"/>
        <w:jc w:val="both"/>
        <w:rPr>
          <w:rFonts w:ascii="Arial" w:hAnsi="Arial" w:cs="Arial"/>
          <w:color w:val="000000"/>
          <w:sz w:val="28"/>
          <w:szCs w:val="28"/>
        </w:rPr>
      </w:pPr>
    </w:p>
    <w:p w14:paraId="11636698" w14:textId="77777777" w:rsidR="00F4661A" w:rsidRDefault="00F4661A" w:rsidP="00351767">
      <w:pPr>
        <w:spacing w:after="0" w:line="480" w:lineRule="auto"/>
        <w:ind w:firstLine="270"/>
        <w:jc w:val="both"/>
        <w:rPr>
          <w:rFonts w:ascii="Arial" w:hAnsi="Arial" w:cs="Arial"/>
          <w:color w:val="000000"/>
          <w:sz w:val="28"/>
          <w:szCs w:val="28"/>
        </w:rPr>
      </w:pPr>
    </w:p>
    <w:p w14:paraId="113F0A91" w14:textId="6537A991" w:rsidR="009E57E7" w:rsidRDefault="00BD0845" w:rsidP="00351767">
      <w:pPr>
        <w:spacing w:after="0" w:line="480" w:lineRule="auto"/>
        <w:ind w:firstLine="270"/>
        <w:jc w:val="both"/>
        <w:rPr>
          <w:rFonts w:ascii="Arial" w:hAnsi="Arial" w:cs="Arial"/>
          <w:color w:val="000000"/>
          <w:sz w:val="28"/>
          <w:szCs w:val="28"/>
        </w:rPr>
      </w:pPr>
      <w:r>
        <w:rPr>
          <w:rFonts w:ascii="Arial" w:hAnsi="Arial" w:cs="Arial"/>
          <w:color w:val="000000"/>
          <w:sz w:val="28"/>
          <w:szCs w:val="28"/>
        </w:rPr>
        <w:t>Περαιτέρω, σ</w:t>
      </w:r>
      <w:r w:rsidR="00F4661A">
        <w:rPr>
          <w:rFonts w:ascii="Arial" w:hAnsi="Arial" w:cs="Arial"/>
          <w:color w:val="000000"/>
          <w:sz w:val="28"/>
          <w:szCs w:val="28"/>
        </w:rPr>
        <w:t>την</w:t>
      </w:r>
      <w:r w:rsidR="00F4661A" w:rsidRPr="00F4661A">
        <w:rPr>
          <w:rFonts w:ascii="Arial" w:hAnsi="Arial" w:cs="Arial"/>
          <w:color w:val="000000"/>
          <w:sz w:val="28"/>
          <w:szCs w:val="28"/>
        </w:rPr>
        <w:t xml:space="preserve"> </w:t>
      </w:r>
      <w:r w:rsidR="00F4661A" w:rsidRPr="00F4661A">
        <w:rPr>
          <w:rFonts w:ascii="Arial" w:hAnsi="Arial" w:cs="Arial"/>
          <w:b/>
          <w:bCs/>
          <w:i/>
          <w:iCs/>
          <w:color w:val="000000"/>
          <w:sz w:val="28"/>
          <w:szCs w:val="28"/>
        </w:rPr>
        <w:t xml:space="preserve">Χατζηγαβριήλ ν. </w:t>
      </w:r>
      <w:r w:rsidR="00F4661A" w:rsidRPr="00F4661A">
        <w:rPr>
          <w:rFonts w:ascii="Arial" w:hAnsi="Arial" w:cs="Arial"/>
          <w:b/>
          <w:bCs/>
          <w:i/>
          <w:iCs/>
          <w:color w:val="000000"/>
          <w:sz w:val="28"/>
          <w:szCs w:val="28"/>
          <w:lang w:val="en-US"/>
        </w:rPr>
        <w:t>Ellinas</w:t>
      </w:r>
      <w:r w:rsidR="00F4661A" w:rsidRPr="00F4661A">
        <w:rPr>
          <w:rFonts w:ascii="Arial" w:hAnsi="Arial" w:cs="Arial"/>
          <w:b/>
          <w:bCs/>
          <w:i/>
          <w:iCs/>
          <w:color w:val="000000"/>
          <w:sz w:val="28"/>
          <w:szCs w:val="28"/>
        </w:rPr>
        <w:t xml:space="preserve"> </w:t>
      </w:r>
      <w:r w:rsidR="00F4661A" w:rsidRPr="00F4661A">
        <w:rPr>
          <w:rFonts w:ascii="Arial" w:hAnsi="Arial" w:cs="Arial"/>
          <w:b/>
          <w:bCs/>
          <w:i/>
          <w:iCs/>
          <w:color w:val="000000"/>
          <w:sz w:val="28"/>
          <w:szCs w:val="28"/>
          <w:lang w:val="en-US"/>
        </w:rPr>
        <w:t>Finance</w:t>
      </w:r>
      <w:r w:rsidR="00F4661A" w:rsidRPr="00F4661A">
        <w:rPr>
          <w:rFonts w:ascii="Arial" w:hAnsi="Arial" w:cs="Arial"/>
          <w:b/>
          <w:bCs/>
          <w:i/>
          <w:iCs/>
          <w:color w:val="000000"/>
          <w:sz w:val="28"/>
          <w:szCs w:val="28"/>
        </w:rPr>
        <w:t xml:space="preserve"> </w:t>
      </w:r>
      <w:r w:rsidR="00F4661A" w:rsidRPr="00F4661A">
        <w:rPr>
          <w:rFonts w:ascii="Arial" w:hAnsi="Arial" w:cs="Arial"/>
          <w:b/>
          <w:bCs/>
          <w:i/>
          <w:iCs/>
          <w:color w:val="000000"/>
          <w:sz w:val="28"/>
          <w:szCs w:val="28"/>
          <w:lang w:val="en-US"/>
        </w:rPr>
        <w:t>Public</w:t>
      </w:r>
      <w:r w:rsidR="00F4661A" w:rsidRPr="00F4661A">
        <w:rPr>
          <w:rFonts w:ascii="Arial" w:hAnsi="Arial" w:cs="Arial"/>
          <w:b/>
          <w:bCs/>
          <w:i/>
          <w:iCs/>
          <w:color w:val="000000"/>
          <w:sz w:val="28"/>
          <w:szCs w:val="28"/>
        </w:rPr>
        <w:t xml:space="preserve"> </w:t>
      </w:r>
      <w:r w:rsidR="00F4661A" w:rsidRPr="00F4661A">
        <w:rPr>
          <w:rFonts w:ascii="Arial" w:hAnsi="Arial" w:cs="Arial"/>
          <w:b/>
          <w:bCs/>
          <w:i/>
          <w:iCs/>
          <w:color w:val="000000"/>
          <w:sz w:val="28"/>
          <w:szCs w:val="28"/>
          <w:lang w:val="en-US"/>
        </w:rPr>
        <w:t>Company</w:t>
      </w:r>
      <w:r w:rsidR="00F4661A" w:rsidRPr="00F4661A">
        <w:rPr>
          <w:rFonts w:ascii="Arial" w:hAnsi="Arial" w:cs="Arial"/>
          <w:b/>
          <w:bCs/>
          <w:i/>
          <w:iCs/>
          <w:color w:val="000000"/>
          <w:sz w:val="28"/>
          <w:szCs w:val="28"/>
        </w:rPr>
        <w:t xml:space="preserve"> </w:t>
      </w:r>
      <w:r w:rsidR="00F4661A" w:rsidRPr="00F4661A">
        <w:rPr>
          <w:rFonts w:ascii="Arial" w:hAnsi="Arial" w:cs="Arial"/>
          <w:b/>
          <w:bCs/>
          <w:i/>
          <w:iCs/>
          <w:color w:val="000000"/>
          <w:sz w:val="28"/>
          <w:szCs w:val="28"/>
          <w:lang w:val="en-US"/>
        </w:rPr>
        <w:t>Ltd</w:t>
      </w:r>
      <w:r w:rsidR="00F4661A" w:rsidRPr="00F4661A">
        <w:rPr>
          <w:rFonts w:ascii="Arial" w:hAnsi="Arial" w:cs="Arial"/>
          <w:b/>
          <w:bCs/>
          <w:i/>
          <w:iCs/>
          <w:color w:val="000000"/>
          <w:sz w:val="28"/>
          <w:szCs w:val="28"/>
        </w:rPr>
        <w:t xml:space="preserve"> (2013) 1</w:t>
      </w:r>
      <w:r>
        <w:rPr>
          <w:rFonts w:ascii="Arial" w:hAnsi="Arial" w:cs="Arial"/>
          <w:b/>
          <w:bCs/>
          <w:i/>
          <w:iCs/>
          <w:color w:val="000000"/>
          <w:sz w:val="28"/>
          <w:szCs w:val="28"/>
        </w:rPr>
        <w:t>(Α)</w:t>
      </w:r>
      <w:r w:rsidR="00F4661A" w:rsidRPr="00F4661A">
        <w:rPr>
          <w:rFonts w:ascii="Arial" w:hAnsi="Arial" w:cs="Arial"/>
          <w:b/>
          <w:bCs/>
          <w:i/>
          <w:iCs/>
          <w:color w:val="000000"/>
          <w:sz w:val="28"/>
          <w:szCs w:val="28"/>
        </w:rPr>
        <w:t xml:space="preserve"> Α.Α.Δ. 668</w:t>
      </w:r>
      <w:r w:rsidR="00F4661A" w:rsidRPr="00F4661A">
        <w:rPr>
          <w:rFonts w:ascii="Arial" w:hAnsi="Arial" w:cs="Arial"/>
          <w:color w:val="000000"/>
          <w:sz w:val="28"/>
          <w:szCs w:val="28"/>
        </w:rPr>
        <w:t xml:space="preserve">, </w:t>
      </w:r>
      <w:r>
        <w:rPr>
          <w:rFonts w:ascii="Arial" w:hAnsi="Arial" w:cs="Arial"/>
          <w:color w:val="000000"/>
          <w:sz w:val="28"/>
          <w:szCs w:val="28"/>
        </w:rPr>
        <w:t>683-4</w:t>
      </w:r>
      <w:r w:rsidR="00F4661A" w:rsidRPr="00F4661A">
        <w:rPr>
          <w:rFonts w:ascii="Arial" w:hAnsi="Arial" w:cs="Arial"/>
          <w:color w:val="000000"/>
          <w:sz w:val="28"/>
          <w:szCs w:val="28"/>
        </w:rPr>
        <w:t xml:space="preserve">, </w:t>
      </w:r>
      <w:r w:rsidR="00F4661A">
        <w:rPr>
          <w:rFonts w:ascii="Arial" w:hAnsi="Arial" w:cs="Arial"/>
          <w:color w:val="000000"/>
          <w:sz w:val="28"/>
          <w:szCs w:val="28"/>
        </w:rPr>
        <w:t>αναφέρθηκε</w:t>
      </w:r>
      <w:r w:rsidR="00F4661A" w:rsidRPr="00F4661A">
        <w:rPr>
          <w:rFonts w:ascii="Arial" w:hAnsi="Arial" w:cs="Arial"/>
          <w:color w:val="000000"/>
          <w:sz w:val="28"/>
          <w:szCs w:val="28"/>
        </w:rPr>
        <w:t xml:space="preserve"> </w:t>
      </w:r>
      <w:r w:rsidR="00F4661A">
        <w:rPr>
          <w:rFonts w:ascii="Arial" w:hAnsi="Arial" w:cs="Arial"/>
          <w:color w:val="000000"/>
          <w:sz w:val="28"/>
          <w:szCs w:val="28"/>
        </w:rPr>
        <w:t>ότι:</w:t>
      </w:r>
    </w:p>
    <w:p w14:paraId="2DD3D8F4" w14:textId="77777777" w:rsidR="00BD0845" w:rsidRDefault="00BD0845" w:rsidP="009E57E7">
      <w:pPr>
        <w:spacing w:after="0" w:line="240" w:lineRule="auto"/>
        <w:ind w:left="450"/>
        <w:jc w:val="both"/>
        <w:rPr>
          <w:rStyle w:val="normal1"/>
          <w:rFonts w:ascii="Arial" w:hAnsi="Arial" w:cs="Arial"/>
          <w:color w:val="000000"/>
          <w:spacing w:val="-2"/>
          <w:sz w:val="28"/>
          <w:szCs w:val="28"/>
        </w:rPr>
      </w:pPr>
    </w:p>
    <w:p w14:paraId="2013DF76" w14:textId="12446628" w:rsidR="009E57E7" w:rsidRDefault="009E57E7" w:rsidP="009E57E7">
      <w:pPr>
        <w:spacing w:after="0" w:line="240" w:lineRule="auto"/>
        <w:ind w:left="450"/>
        <w:jc w:val="both"/>
        <w:rPr>
          <w:rStyle w:val="normal1"/>
          <w:rFonts w:ascii="Arial" w:hAnsi="Arial" w:cs="Arial"/>
          <w:color w:val="000000"/>
          <w:spacing w:val="-2"/>
          <w:sz w:val="28"/>
          <w:szCs w:val="28"/>
        </w:rPr>
      </w:pPr>
      <w:r>
        <w:rPr>
          <w:rStyle w:val="normal1"/>
          <w:rFonts w:ascii="Arial" w:hAnsi="Arial" w:cs="Arial"/>
          <w:color w:val="000000"/>
          <w:spacing w:val="-2"/>
          <w:sz w:val="28"/>
          <w:szCs w:val="28"/>
        </w:rPr>
        <w:t>«</w:t>
      </w:r>
      <w:r w:rsidRPr="009E57E7">
        <w:rPr>
          <w:rStyle w:val="normal1"/>
          <w:rFonts w:ascii="Arial" w:hAnsi="Arial" w:cs="Arial"/>
          <w:color w:val="000000"/>
          <w:spacing w:val="-2"/>
          <w:sz w:val="28"/>
          <w:szCs w:val="28"/>
        </w:rPr>
        <w:t>Πέραν της αυτοτέλειας της εταιρικής οντότητας με βάση τη γνωστή υπόθεση </w:t>
      </w:r>
      <w:r w:rsidRPr="009E57E7">
        <w:rPr>
          <w:rStyle w:val="normal1"/>
          <w:rFonts w:ascii="Arial" w:hAnsi="Arial" w:cs="Arial"/>
          <w:b/>
          <w:bCs/>
          <w:i/>
          <w:iCs/>
          <w:color w:val="000000"/>
          <w:spacing w:val="-2"/>
          <w:sz w:val="28"/>
          <w:szCs w:val="28"/>
        </w:rPr>
        <w:t>Salomon v. Salomon &amp; Co Ltd [1897] A.C. 22,</w:t>
      </w:r>
      <w:r w:rsidR="00BD0845">
        <w:rPr>
          <w:rStyle w:val="normal1"/>
          <w:rFonts w:ascii="Arial" w:hAnsi="Arial" w:cs="Arial"/>
          <w:color w:val="000000"/>
          <w:spacing w:val="-2"/>
          <w:sz w:val="28"/>
          <w:szCs w:val="28"/>
        </w:rPr>
        <w:t xml:space="preserve"> </w:t>
      </w:r>
      <w:r w:rsidRPr="009E57E7">
        <w:rPr>
          <w:rStyle w:val="normal1"/>
          <w:rFonts w:ascii="Arial" w:hAnsi="Arial" w:cs="Arial"/>
          <w:color w:val="000000"/>
          <w:spacing w:val="-2"/>
          <w:sz w:val="28"/>
          <w:szCs w:val="28"/>
        </w:rPr>
        <w:t>και μεταγενέστερα, αναφορικά με την ύπαρξη θυγατρικών εταιρειών, η υπόθεση</w:t>
      </w:r>
      <w:r w:rsidR="00BD0845">
        <w:rPr>
          <w:rStyle w:val="normal1"/>
          <w:rFonts w:ascii="Arial" w:hAnsi="Arial" w:cs="Arial"/>
          <w:color w:val="000000"/>
          <w:spacing w:val="-2"/>
          <w:sz w:val="28"/>
          <w:szCs w:val="28"/>
        </w:rPr>
        <w:t xml:space="preserve"> </w:t>
      </w:r>
      <w:r w:rsidRPr="009E57E7">
        <w:rPr>
          <w:rStyle w:val="normal1"/>
          <w:rFonts w:ascii="Arial" w:hAnsi="Arial" w:cs="Arial"/>
          <w:b/>
          <w:bCs/>
          <w:i/>
          <w:iCs/>
          <w:color w:val="000000"/>
          <w:spacing w:val="-2"/>
          <w:sz w:val="28"/>
          <w:szCs w:val="28"/>
        </w:rPr>
        <w:t>Adams v. Cape Industries plc [1990] BCLC 479,</w:t>
      </w:r>
      <w:r w:rsidR="00BD0845">
        <w:rPr>
          <w:rStyle w:val="normal1"/>
          <w:rFonts w:ascii="Arial" w:hAnsi="Arial" w:cs="Arial"/>
          <w:color w:val="000000"/>
          <w:spacing w:val="-2"/>
          <w:sz w:val="28"/>
          <w:szCs w:val="28"/>
        </w:rPr>
        <w:t xml:space="preserve"> </w:t>
      </w:r>
      <w:r w:rsidRPr="009E57E7">
        <w:rPr>
          <w:rStyle w:val="normal1"/>
          <w:rFonts w:ascii="Arial" w:hAnsi="Arial" w:cs="Arial"/>
          <w:color w:val="000000"/>
          <w:spacing w:val="-2"/>
          <w:sz w:val="28"/>
          <w:szCs w:val="28"/>
        </w:rPr>
        <w:t>έχει αναγνωρίσει ότι παρά το γεγονός ότι οι θυγατρικές εταιρείες είναι δημιουργήματα των μητρικών τους εταιρειών, εξακολουθούν να θεωρούνται στο γενικό εταιρικό δίκαιο ως ανεξάρτητες νομικές οντότητες. Η αρχή στη</w:t>
      </w:r>
      <w:r w:rsidR="00BD0845">
        <w:rPr>
          <w:rStyle w:val="normal1"/>
          <w:rFonts w:ascii="Arial" w:hAnsi="Arial" w:cs="Arial"/>
          <w:color w:val="000000"/>
          <w:spacing w:val="-2"/>
          <w:sz w:val="28"/>
          <w:szCs w:val="28"/>
        </w:rPr>
        <w:t xml:space="preserve"> </w:t>
      </w:r>
      <w:r w:rsidRPr="009E57E7">
        <w:rPr>
          <w:rStyle w:val="normal1"/>
          <w:rFonts w:ascii="Arial" w:hAnsi="Arial" w:cs="Arial"/>
          <w:b/>
          <w:bCs/>
          <w:i/>
          <w:iCs/>
          <w:color w:val="000000"/>
          <w:spacing w:val="-2"/>
          <w:sz w:val="28"/>
          <w:szCs w:val="28"/>
        </w:rPr>
        <w:t>Salomon</w:t>
      </w:r>
      <w:r w:rsidR="00BD0845">
        <w:rPr>
          <w:rStyle w:val="normal1"/>
          <w:rFonts w:ascii="Arial" w:hAnsi="Arial" w:cs="Arial"/>
          <w:color w:val="000000"/>
          <w:spacing w:val="-2"/>
          <w:sz w:val="28"/>
          <w:szCs w:val="28"/>
        </w:rPr>
        <w:t xml:space="preserve"> </w:t>
      </w:r>
      <w:r w:rsidRPr="009E57E7">
        <w:rPr>
          <w:rStyle w:val="normal1"/>
          <w:rFonts w:ascii="Arial" w:hAnsi="Arial" w:cs="Arial"/>
          <w:color w:val="000000"/>
          <w:spacing w:val="-2"/>
          <w:sz w:val="28"/>
          <w:szCs w:val="28"/>
        </w:rPr>
        <w:t>δεν ατονεί διότι οι εταιρείες οργανώνουν τις επιχειρήσεις τους «in group structures», (δέστε</w:t>
      </w:r>
      <w:r w:rsidR="00BD0845">
        <w:rPr>
          <w:rStyle w:val="normal1"/>
          <w:rFonts w:ascii="Arial" w:hAnsi="Arial" w:cs="Arial"/>
          <w:color w:val="000000"/>
          <w:spacing w:val="-2"/>
          <w:sz w:val="28"/>
          <w:szCs w:val="28"/>
        </w:rPr>
        <w:t xml:space="preserve"> </w:t>
      </w:r>
      <w:r w:rsidRPr="009E57E7">
        <w:rPr>
          <w:rStyle w:val="normal1"/>
          <w:rFonts w:ascii="Arial" w:hAnsi="Arial" w:cs="Arial"/>
          <w:b/>
          <w:bCs/>
          <w:i/>
          <w:iCs/>
          <w:color w:val="000000"/>
          <w:spacing w:val="-2"/>
          <w:sz w:val="28"/>
          <w:szCs w:val="28"/>
        </w:rPr>
        <w:t>Ord v. Belhaven Pubs Ltd</w:t>
      </w:r>
      <w:r w:rsidR="00BD0845">
        <w:rPr>
          <w:rStyle w:val="normal1"/>
          <w:rFonts w:ascii="Arial" w:hAnsi="Arial" w:cs="Arial"/>
          <w:b/>
          <w:bCs/>
          <w:i/>
          <w:iCs/>
          <w:color w:val="000000"/>
          <w:spacing w:val="-2"/>
          <w:sz w:val="28"/>
          <w:szCs w:val="28"/>
        </w:rPr>
        <w:t xml:space="preserve"> </w:t>
      </w:r>
      <w:hyperlink r:id="rId8" w:history="1">
        <w:r w:rsidRPr="009E57E7">
          <w:rPr>
            <w:rStyle w:val="Hyperlink"/>
            <w:rFonts w:ascii="Arial" w:hAnsi="Arial" w:cs="Arial"/>
            <w:b/>
            <w:bCs/>
            <w:i/>
            <w:iCs/>
            <w:color w:val="auto"/>
            <w:spacing w:val="-2"/>
            <w:sz w:val="28"/>
            <w:szCs w:val="28"/>
            <w:u w:val="none"/>
          </w:rPr>
          <w:t>[1998] 2 BCLC 447</w:t>
        </w:r>
      </w:hyperlink>
      <w:r w:rsidRPr="009E57E7">
        <w:rPr>
          <w:rStyle w:val="normal1"/>
          <w:rFonts w:ascii="Arial" w:hAnsi="Arial" w:cs="Arial"/>
          <w:b/>
          <w:bCs/>
          <w:i/>
          <w:iCs/>
          <w:spacing w:val="-2"/>
          <w:sz w:val="28"/>
          <w:szCs w:val="28"/>
        </w:rPr>
        <w:t>)</w:t>
      </w:r>
      <w:r w:rsidRPr="009E57E7">
        <w:rPr>
          <w:rStyle w:val="normal1"/>
          <w:rFonts w:ascii="Arial" w:hAnsi="Arial" w:cs="Arial"/>
          <w:spacing w:val="-2"/>
          <w:sz w:val="28"/>
          <w:szCs w:val="28"/>
        </w:rPr>
        <w:t>. Στ</w:t>
      </w:r>
      <w:r w:rsidRPr="009E57E7">
        <w:rPr>
          <w:rStyle w:val="normal1"/>
          <w:rFonts w:ascii="Arial" w:hAnsi="Arial" w:cs="Arial"/>
          <w:color w:val="000000"/>
          <w:spacing w:val="-2"/>
          <w:sz w:val="28"/>
          <w:szCs w:val="28"/>
        </w:rPr>
        <w:t>ην υπόθεση</w:t>
      </w:r>
      <w:r w:rsidR="00BD0845">
        <w:rPr>
          <w:rStyle w:val="normal1"/>
          <w:rFonts w:ascii="Arial" w:hAnsi="Arial" w:cs="Arial"/>
          <w:color w:val="000000"/>
          <w:spacing w:val="-2"/>
          <w:sz w:val="28"/>
          <w:szCs w:val="28"/>
        </w:rPr>
        <w:t xml:space="preserve"> </w:t>
      </w:r>
      <w:r w:rsidRPr="009E57E7">
        <w:rPr>
          <w:rStyle w:val="normal1"/>
          <w:rFonts w:ascii="Arial" w:hAnsi="Arial" w:cs="Arial"/>
          <w:b/>
          <w:bCs/>
          <w:i/>
          <w:iCs/>
          <w:color w:val="000000"/>
          <w:spacing w:val="-2"/>
          <w:sz w:val="28"/>
          <w:szCs w:val="28"/>
        </w:rPr>
        <w:t>Re: Southard Ltd [1979] 3 All E.R. 556,</w:t>
      </w:r>
      <w:r w:rsidR="00BD0845">
        <w:rPr>
          <w:rStyle w:val="normal1"/>
          <w:rFonts w:ascii="Arial" w:hAnsi="Arial" w:cs="Arial"/>
          <w:b/>
          <w:bCs/>
          <w:i/>
          <w:iCs/>
          <w:color w:val="000000"/>
          <w:spacing w:val="-2"/>
          <w:sz w:val="28"/>
          <w:szCs w:val="28"/>
        </w:rPr>
        <w:t xml:space="preserve"> </w:t>
      </w:r>
      <w:r w:rsidRPr="009E57E7">
        <w:rPr>
          <w:rStyle w:val="normal1"/>
          <w:rFonts w:ascii="Arial" w:hAnsi="Arial" w:cs="Arial"/>
          <w:color w:val="000000"/>
          <w:spacing w:val="-2"/>
          <w:sz w:val="28"/>
          <w:szCs w:val="28"/>
        </w:rPr>
        <w:t>υποδείχθηκε ότι ο κύριος νόμιμος σκοπός για τη χρήση ομίλου εταιρειών είναι ο περαιτέρω περιορισμός των υποχρεώσεων του ομίλου, όπως δε ορθά υπέδειξε και το πρωτόδικο Δικαστήριο με παραπομπή στο σύγγραμμα του</w:t>
      </w:r>
      <w:r w:rsidR="00BD0845">
        <w:rPr>
          <w:rStyle w:val="normal1"/>
          <w:rFonts w:ascii="Arial" w:hAnsi="Arial" w:cs="Arial"/>
          <w:color w:val="000000"/>
          <w:spacing w:val="-2"/>
          <w:sz w:val="28"/>
          <w:szCs w:val="28"/>
        </w:rPr>
        <w:t xml:space="preserve"> </w:t>
      </w:r>
      <w:r w:rsidRPr="009E57E7">
        <w:rPr>
          <w:rStyle w:val="normal1"/>
          <w:rFonts w:ascii="Arial" w:hAnsi="Arial" w:cs="Arial"/>
          <w:color w:val="000000"/>
          <w:spacing w:val="-2"/>
          <w:sz w:val="28"/>
          <w:szCs w:val="28"/>
        </w:rPr>
        <w:t>Pennington: The Principles of Company Law</w:t>
      </w:r>
      <w:r w:rsidR="00BD0845">
        <w:rPr>
          <w:rStyle w:val="normal1"/>
          <w:rFonts w:ascii="Arial" w:hAnsi="Arial" w:cs="Arial"/>
          <w:color w:val="000000"/>
          <w:spacing w:val="-2"/>
          <w:sz w:val="28"/>
          <w:szCs w:val="28"/>
        </w:rPr>
        <w:t xml:space="preserve"> </w:t>
      </w:r>
      <w:r w:rsidRPr="009E57E7">
        <w:rPr>
          <w:rStyle w:val="normal1"/>
          <w:rFonts w:ascii="Arial" w:hAnsi="Arial" w:cs="Arial"/>
          <w:color w:val="000000"/>
          <w:spacing w:val="-2"/>
          <w:sz w:val="28"/>
          <w:szCs w:val="28"/>
        </w:rPr>
        <w:t xml:space="preserve">σελ. 27 και 32, ο Νόμος και το δίκαιο δεν ασχολούνται με την οικονομική οργάνωση ενός ομίλου εταιρειών, στα μάτια δε του Νόμου, η μητρική ή ιθύνουσα εταιρεία είναι απλώς ένας μεγάλος μέτοχος της θυγατρικής </w:t>
      </w:r>
      <w:r>
        <w:rPr>
          <w:rStyle w:val="normal1"/>
          <w:rFonts w:ascii="Arial" w:hAnsi="Arial" w:cs="Arial"/>
          <w:color w:val="000000"/>
          <w:spacing w:val="-2"/>
          <w:sz w:val="28"/>
          <w:szCs w:val="28"/>
        </w:rPr>
        <w:t>της»</w:t>
      </w:r>
      <w:r w:rsidRPr="009E57E7">
        <w:rPr>
          <w:rStyle w:val="normal1"/>
          <w:rFonts w:ascii="Arial" w:hAnsi="Arial" w:cs="Arial"/>
          <w:color w:val="000000"/>
          <w:spacing w:val="-2"/>
          <w:sz w:val="28"/>
          <w:szCs w:val="28"/>
        </w:rPr>
        <w:t>.</w:t>
      </w:r>
    </w:p>
    <w:p w14:paraId="459D34B6" w14:textId="77777777" w:rsidR="009E57E7" w:rsidRPr="009E57E7" w:rsidRDefault="009E57E7" w:rsidP="009E57E7">
      <w:pPr>
        <w:spacing w:after="0" w:line="240" w:lineRule="auto"/>
        <w:ind w:left="450"/>
        <w:jc w:val="both"/>
        <w:rPr>
          <w:rFonts w:ascii="Arial" w:hAnsi="Arial" w:cs="Arial"/>
          <w:color w:val="000000"/>
          <w:sz w:val="28"/>
          <w:szCs w:val="28"/>
        </w:rPr>
      </w:pPr>
    </w:p>
    <w:p w14:paraId="0D1E217C" w14:textId="77777777" w:rsidR="009E57E7" w:rsidRPr="00F4661A" w:rsidRDefault="009E57E7" w:rsidP="00351767">
      <w:pPr>
        <w:spacing w:after="0" w:line="480" w:lineRule="auto"/>
        <w:ind w:firstLine="270"/>
        <w:jc w:val="both"/>
        <w:rPr>
          <w:rFonts w:ascii="Arial" w:hAnsi="Arial" w:cs="Arial"/>
          <w:color w:val="000000"/>
          <w:sz w:val="28"/>
          <w:szCs w:val="28"/>
        </w:rPr>
      </w:pPr>
    </w:p>
    <w:p w14:paraId="6167196C" w14:textId="13973C0B" w:rsidR="00CB72F4" w:rsidRDefault="00351767" w:rsidP="00351767">
      <w:pPr>
        <w:spacing w:after="0" w:line="480" w:lineRule="auto"/>
        <w:ind w:firstLine="270"/>
        <w:jc w:val="both"/>
        <w:rPr>
          <w:rFonts w:ascii="Arial" w:hAnsi="Arial" w:cs="Arial"/>
          <w:color w:val="000000"/>
          <w:sz w:val="28"/>
          <w:szCs w:val="28"/>
        </w:rPr>
      </w:pPr>
      <w:r>
        <w:rPr>
          <w:rFonts w:ascii="Arial" w:hAnsi="Arial" w:cs="Arial"/>
          <w:color w:val="000000"/>
          <w:sz w:val="28"/>
          <w:szCs w:val="28"/>
        </w:rPr>
        <w:t>Οι Εφεσείοντες επικαλούνται επιστολή της Εφεσίβλητης 2 προς το Υπουργείο Υγείας, υπογραμμένη από τη διευθύνουσα σύμβουλο της Εφεσίβλητης 2</w:t>
      </w:r>
      <w:r w:rsidR="00EF450E" w:rsidRPr="00EF450E">
        <w:rPr>
          <w:rFonts w:ascii="Arial" w:hAnsi="Arial" w:cs="Arial"/>
          <w:color w:val="000000"/>
          <w:sz w:val="28"/>
          <w:szCs w:val="28"/>
        </w:rPr>
        <w:t xml:space="preserve"> </w:t>
      </w:r>
      <w:r w:rsidR="00EF450E">
        <w:rPr>
          <w:rFonts w:ascii="Arial" w:hAnsi="Arial" w:cs="Arial"/>
          <w:color w:val="000000"/>
          <w:sz w:val="28"/>
          <w:szCs w:val="28"/>
        </w:rPr>
        <w:t>(Μ.Υ.2)</w:t>
      </w:r>
      <w:r>
        <w:rPr>
          <w:rFonts w:ascii="Arial" w:hAnsi="Arial" w:cs="Arial"/>
          <w:color w:val="000000"/>
          <w:sz w:val="28"/>
          <w:szCs w:val="28"/>
        </w:rPr>
        <w:t>, με την οποία η Εφεσίβλητη 2 ενημερώνει ότι: «</w:t>
      </w:r>
      <w:r>
        <w:rPr>
          <w:rFonts w:ascii="Arial" w:hAnsi="Arial" w:cs="Arial"/>
          <w:i/>
          <w:iCs/>
          <w:color w:val="000000"/>
          <w:sz w:val="28"/>
          <w:szCs w:val="28"/>
        </w:rPr>
        <w:t xml:space="preserve">η </w:t>
      </w:r>
      <w:r w:rsidR="00EF450E">
        <w:rPr>
          <w:rFonts w:ascii="Arial" w:hAnsi="Arial" w:cs="Arial"/>
          <w:i/>
          <w:iCs/>
          <w:color w:val="000000"/>
          <w:sz w:val="28"/>
          <w:szCs w:val="28"/>
        </w:rPr>
        <w:t xml:space="preserve">εταιρεία Α. </w:t>
      </w:r>
      <w:r w:rsidR="00EF450E">
        <w:rPr>
          <w:rFonts w:ascii="Arial" w:hAnsi="Arial" w:cs="Arial"/>
          <w:i/>
          <w:iCs/>
          <w:color w:val="000000"/>
          <w:sz w:val="28"/>
          <w:szCs w:val="28"/>
          <w:lang w:val="en-US"/>
        </w:rPr>
        <w:t>Tsokkos</w:t>
      </w:r>
      <w:r w:rsidR="00EF450E" w:rsidRPr="00EF450E">
        <w:rPr>
          <w:rFonts w:ascii="Arial" w:hAnsi="Arial" w:cs="Arial"/>
          <w:i/>
          <w:iCs/>
          <w:color w:val="000000"/>
          <w:sz w:val="28"/>
          <w:szCs w:val="28"/>
        </w:rPr>
        <w:t xml:space="preserve"> </w:t>
      </w:r>
      <w:r w:rsidR="00EF450E">
        <w:rPr>
          <w:rFonts w:ascii="Arial" w:hAnsi="Arial" w:cs="Arial"/>
          <w:i/>
          <w:iCs/>
          <w:color w:val="000000"/>
          <w:sz w:val="28"/>
          <w:szCs w:val="28"/>
          <w:lang w:val="en-US"/>
        </w:rPr>
        <w:t>Hotels</w:t>
      </w:r>
      <w:r w:rsidR="00EF450E" w:rsidRPr="00EF450E">
        <w:rPr>
          <w:rFonts w:ascii="Arial" w:hAnsi="Arial" w:cs="Arial"/>
          <w:i/>
          <w:iCs/>
          <w:color w:val="000000"/>
          <w:sz w:val="28"/>
          <w:szCs w:val="28"/>
        </w:rPr>
        <w:t xml:space="preserve"> </w:t>
      </w:r>
      <w:r w:rsidR="00EF450E">
        <w:rPr>
          <w:rFonts w:ascii="Arial" w:hAnsi="Arial" w:cs="Arial"/>
          <w:i/>
          <w:iCs/>
          <w:color w:val="000000"/>
          <w:sz w:val="28"/>
          <w:szCs w:val="28"/>
          <w:lang w:val="en-US"/>
        </w:rPr>
        <w:t>Public</w:t>
      </w:r>
      <w:r w:rsidR="00EF450E" w:rsidRPr="00EF450E">
        <w:rPr>
          <w:rFonts w:ascii="Arial" w:hAnsi="Arial" w:cs="Arial"/>
          <w:i/>
          <w:iCs/>
          <w:color w:val="000000"/>
          <w:sz w:val="28"/>
          <w:szCs w:val="28"/>
        </w:rPr>
        <w:t xml:space="preserve"> </w:t>
      </w:r>
      <w:r w:rsidR="00EF450E">
        <w:rPr>
          <w:rFonts w:ascii="Arial" w:hAnsi="Arial" w:cs="Arial"/>
          <w:i/>
          <w:iCs/>
          <w:color w:val="000000"/>
          <w:sz w:val="28"/>
          <w:szCs w:val="28"/>
          <w:lang w:val="en-US"/>
        </w:rPr>
        <w:t>Ltd</w:t>
      </w:r>
      <w:r>
        <w:rPr>
          <w:rFonts w:ascii="Arial" w:hAnsi="Arial" w:cs="Arial"/>
          <w:i/>
          <w:iCs/>
          <w:color w:val="000000"/>
          <w:sz w:val="28"/>
          <w:szCs w:val="28"/>
        </w:rPr>
        <w:t xml:space="preserve"> μέσω της θυγατρικής της εταιρείας </w:t>
      </w:r>
      <w:r w:rsidR="00EF450E" w:rsidRPr="00EF450E">
        <w:rPr>
          <w:rFonts w:ascii="Arial" w:hAnsi="Arial" w:cs="Arial"/>
          <w:bCs/>
          <w:i/>
          <w:iCs/>
          <w:sz w:val="28"/>
          <w:szCs w:val="28"/>
        </w:rPr>
        <w:t>Ζ</w:t>
      </w:r>
      <w:r w:rsidR="00EF450E" w:rsidRPr="00EF450E">
        <w:rPr>
          <w:rFonts w:ascii="Arial" w:hAnsi="Arial" w:cs="Arial"/>
          <w:bCs/>
          <w:i/>
          <w:iCs/>
          <w:sz w:val="28"/>
          <w:szCs w:val="28"/>
          <w:lang w:val="en-US"/>
        </w:rPr>
        <w:t>ebalos</w:t>
      </w:r>
      <w:r w:rsidR="00EF450E" w:rsidRPr="00EF450E">
        <w:rPr>
          <w:rFonts w:ascii="Arial" w:hAnsi="Arial" w:cs="Arial"/>
          <w:bCs/>
          <w:i/>
          <w:iCs/>
          <w:sz w:val="28"/>
          <w:szCs w:val="28"/>
        </w:rPr>
        <w:t xml:space="preserve"> Ε</w:t>
      </w:r>
      <w:r w:rsidR="00EF450E" w:rsidRPr="00EF450E">
        <w:rPr>
          <w:rFonts w:ascii="Arial" w:hAnsi="Arial" w:cs="Arial"/>
          <w:bCs/>
          <w:i/>
          <w:iCs/>
          <w:sz w:val="28"/>
          <w:szCs w:val="28"/>
          <w:lang w:val="en-US"/>
        </w:rPr>
        <w:t>nterprises</w:t>
      </w:r>
      <w:r w:rsidR="00EF450E" w:rsidRPr="00EF450E">
        <w:rPr>
          <w:rFonts w:ascii="Arial" w:hAnsi="Arial" w:cs="Arial"/>
          <w:bCs/>
          <w:i/>
          <w:iCs/>
          <w:sz w:val="28"/>
          <w:szCs w:val="28"/>
        </w:rPr>
        <w:t xml:space="preserve"> </w:t>
      </w:r>
      <w:r w:rsidR="00EF450E" w:rsidRPr="00EF450E">
        <w:rPr>
          <w:rFonts w:ascii="Arial" w:hAnsi="Arial" w:cs="Arial"/>
          <w:bCs/>
          <w:i/>
          <w:iCs/>
          <w:sz w:val="28"/>
          <w:szCs w:val="28"/>
          <w:lang w:val="en-US"/>
        </w:rPr>
        <w:t>Ltd</w:t>
      </w:r>
      <w:r w:rsidR="00EF450E">
        <w:rPr>
          <w:rFonts w:ascii="Arial" w:hAnsi="Arial" w:cs="Arial"/>
          <w:i/>
          <w:iCs/>
          <w:color w:val="000000"/>
          <w:sz w:val="28"/>
          <w:szCs w:val="28"/>
        </w:rPr>
        <w:t xml:space="preserve"> </w:t>
      </w:r>
      <w:r>
        <w:rPr>
          <w:rFonts w:ascii="Arial" w:hAnsi="Arial" w:cs="Arial"/>
          <w:i/>
          <w:iCs/>
          <w:color w:val="000000"/>
          <w:sz w:val="28"/>
          <w:szCs w:val="28"/>
        </w:rPr>
        <w:t xml:space="preserve">από τις 26 Μαρτίου 2007 έχει αναλάβει την διαχείριση του </w:t>
      </w:r>
      <w:r w:rsidRPr="00EF450E">
        <w:rPr>
          <w:rFonts w:ascii="Arial" w:hAnsi="Arial" w:cs="Arial"/>
          <w:i/>
          <w:iCs/>
          <w:color w:val="000000"/>
          <w:sz w:val="28"/>
          <w:szCs w:val="28"/>
        </w:rPr>
        <w:t>ξενοδοχείου</w:t>
      </w:r>
      <w:r w:rsidR="00EF450E" w:rsidRPr="00EF450E">
        <w:rPr>
          <w:rFonts w:ascii="Arial" w:hAnsi="Arial" w:cs="Arial"/>
          <w:i/>
          <w:iCs/>
          <w:color w:val="000000"/>
          <w:sz w:val="28"/>
          <w:szCs w:val="28"/>
        </w:rPr>
        <w:t xml:space="preserve"> </w:t>
      </w:r>
      <w:r w:rsidR="00EF450E" w:rsidRPr="00EF450E">
        <w:rPr>
          <w:rFonts w:ascii="Arial" w:hAnsi="Arial" w:cs="Arial"/>
          <w:bCs/>
          <w:i/>
          <w:iCs/>
          <w:sz w:val="28"/>
          <w:szCs w:val="28"/>
          <w:lang w:val="en-US"/>
        </w:rPr>
        <w:t>Iliada</w:t>
      </w:r>
      <w:r w:rsidR="00EF450E" w:rsidRPr="00EF450E">
        <w:rPr>
          <w:rFonts w:ascii="Arial" w:hAnsi="Arial" w:cs="Arial"/>
          <w:bCs/>
          <w:i/>
          <w:iCs/>
          <w:sz w:val="28"/>
          <w:szCs w:val="28"/>
        </w:rPr>
        <w:t xml:space="preserve"> </w:t>
      </w:r>
      <w:r w:rsidR="00EF450E" w:rsidRPr="00EF450E">
        <w:rPr>
          <w:rFonts w:ascii="Arial" w:hAnsi="Arial" w:cs="Arial"/>
          <w:bCs/>
          <w:i/>
          <w:iCs/>
          <w:sz w:val="28"/>
          <w:szCs w:val="28"/>
          <w:lang w:val="en-US"/>
        </w:rPr>
        <w:t>Beach</w:t>
      </w:r>
      <w:r w:rsidR="00EF450E" w:rsidRPr="00EF450E">
        <w:rPr>
          <w:rFonts w:ascii="Arial" w:hAnsi="Arial" w:cs="Arial"/>
          <w:bCs/>
          <w:i/>
          <w:iCs/>
          <w:sz w:val="28"/>
          <w:szCs w:val="28"/>
        </w:rPr>
        <w:t xml:space="preserve"> </w:t>
      </w:r>
      <w:r w:rsidR="00EF450E" w:rsidRPr="00EF450E">
        <w:rPr>
          <w:rFonts w:ascii="Arial" w:hAnsi="Arial" w:cs="Arial"/>
          <w:bCs/>
          <w:i/>
          <w:iCs/>
          <w:sz w:val="28"/>
          <w:szCs w:val="28"/>
          <w:lang w:val="en-US"/>
        </w:rPr>
        <w:t>Hotel</w:t>
      </w:r>
      <w:r>
        <w:rPr>
          <w:rFonts w:ascii="Arial" w:hAnsi="Arial" w:cs="Arial"/>
          <w:color w:val="000000"/>
          <w:sz w:val="28"/>
          <w:szCs w:val="28"/>
        </w:rPr>
        <w:t>».</w:t>
      </w:r>
    </w:p>
    <w:p w14:paraId="03E63EBB" w14:textId="77777777" w:rsidR="00CB72F4" w:rsidRDefault="00CB72F4" w:rsidP="00351767">
      <w:pPr>
        <w:spacing w:after="0" w:line="480" w:lineRule="auto"/>
        <w:ind w:firstLine="270"/>
        <w:jc w:val="both"/>
        <w:rPr>
          <w:rFonts w:ascii="Arial" w:hAnsi="Arial" w:cs="Arial"/>
          <w:color w:val="000000"/>
          <w:sz w:val="28"/>
          <w:szCs w:val="28"/>
        </w:rPr>
      </w:pPr>
    </w:p>
    <w:p w14:paraId="2A3BA8B6" w14:textId="5C0B9658" w:rsidR="001061E8" w:rsidRPr="00683214" w:rsidRDefault="00276421" w:rsidP="00351767">
      <w:pPr>
        <w:spacing w:after="0" w:line="480" w:lineRule="auto"/>
        <w:ind w:firstLine="270"/>
        <w:jc w:val="both"/>
        <w:rPr>
          <w:rFonts w:ascii="Arial" w:hAnsi="Arial" w:cs="Arial"/>
          <w:color w:val="000000"/>
          <w:sz w:val="28"/>
          <w:szCs w:val="28"/>
        </w:rPr>
      </w:pPr>
      <w:r>
        <w:rPr>
          <w:rFonts w:ascii="Arial" w:hAnsi="Arial" w:cs="Arial"/>
          <w:color w:val="000000"/>
          <w:sz w:val="28"/>
          <w:szCs w:val="28"/>
        </w:rPr>
        <w:t>Η επιστολή δεν υποστηρίζει ότι η Εφεσίβλητη 2 ήταν η διαχειρίστρια του ξενοδοχείου.  Σε κάθε περίπτωση, δ</w:t>
      </w:r>
      <w:r w:rsidR="00CB72F4">
        <w:rPr>
          <w:rFonts w:ascii="Arial" w:hAnsi="Arial" w:cs="Arial"/>
          <w:color w:val="000000"/>
          <w:sz w:val="28"/>
          <w:szCs w:val="28"/>
        </w:rPr>
        <w:t xml:space="preserve">εν ήταν ζήτημα ερμηνείας της επιστολής, αλλά να διαπιστωθεί η πραγματικότητα </w:t>
      </w:r>
      <w:r>
        <w:rPr>
          <w:rFonts w:ascii="Arial" w:hAnsi="Arial" w:cs="Arial"/>
          <w:color w:val="000000"/>
          <w:sz w:val="28"/>
          <w:szCs w:val="28"/>
        </w:rPr>
        <w:t xml:space="preserve">μέσα </w:t>
      </w:r>
      <w:r w:rsidR="00CB72F4">
        <w:rPr>
          <w:rFonts w:ascii="Arial" w:hAnsi="Arial" w:cs="Arial"/>
          <w:color w:val="000000"/>
          <w:sz w:val="28"/>
          <w:szCs w:val="28"/>
        </w:rPr>
        <w:t xml:space="preserve">από τη μαρτυρία που είχε τεθεί κατά τη δίκη.  Ο τρόπος που εκφράστηκε η Μ.Υ.2 δεν </w:t>
      </w:r>
      <w:r>
        <w:rPr>
          <w:rFonts w:ascii="Arial" w:hAnsi="Arial" w:cs="Arial"/>
          <w:color w:val="000000"/>
          <w:sz w:val="28"/>
          <w:szCs w:val="28"/>
        </w:rPr>
        <w:t xml:space="preserve">θα μπορούσε να ήταν </w:t>
      </w:r>
      <w:r w:rsidR="00CB72F4">
        <w:rPr>
          <w:rFonts w:ascii="Arial" w:hAnsi="Arial" w:cs="Arial"/>
          <w:color w:val="000000"/>
          <w:sz w:val="28"/>
          <w:szCs w:val="28"/>
        </w:rPr>
        <w:t>δεσμε</w:t>
      </w:r>
      <w:r>
        <w:rPr>
          <w:rFonts w:ascii="Arial" w:hAnsi="Arial" w:cs="Arial"/>
          <w:color w:val="000000"/>
          <w:sz w:val="28"/>
          <w:szCs w:val="28"/>
        </w:rPr>
        <w:t>υτικός.</w:t>
      </w:r>
      <w:r w:rsidR="00D139A2">
        <w:rPr>
          <w:rFonts w:ascii="Arial" w:hAnsi="Arial" w:cs="Arial"/>
          <w:color w:val="000000"/>
          <w:sz w:val="28"/>
          <w:szCs w:val="28"/>
        </w:rPr>
        <w:t xml:space="preserve">  Το πρωτόδικο Δικαστήριο είχε ενώπιον του τη μαρτυρία υπαλλήλου του Κυπριακού Οργανισμού Τουρισμού, Μ.Υ.1,</w:t>
      </w:r>
      <w:r w:rsidR="00F4661A">
        <w:rPr>
          <w:rFonts w:ascii="Arial" w:hAnsi="Arial" w:cs="Arial"/>
          <w:color w:val="000000"/>
          <w:sz w:val="28"/>
          <w:szCs w:val="28"/>
        </w:rPr>
        <w:t xml:space="preserve"> την οποία και είχε αποδε</w:t>
      </w:r>
      <w:r w:rsidR="00683214">
        <w:rPr>
          <w:rFonts w:ascii="Arial" w:hAnsi="Arial" w:cs="Arial"/>
          <w:color w:val="000000"/>
          <w:sz w:val="28"/>
          <w:szCs w:val="28"/>
        </w:rPr>
        <w:t>χ</w:t>
      </w:r>
      <w:r w:rsidR="00C25272">
        <w:rPr>
          <w:rFonts w:ascii="Arial" w:hAnsi="Arial" w:cs="Arial"/>
          <w:color w:val="000000"/>
          <w:sz w:val="28"/>
          <w:szCs w:val="28"/>
        </w:rPr>
        <w:t>θ</w:t>
      </w:r>
      <w:r w:rsidR="00F4661A">
        <w:rPr>
          <w:rFonts w:ascii="Arial" w:hAnsi="Arial" w:cs="Arial"/>
          <w:color w:val="000000"/>
          <w:sz w:val="28"/>
          <w:szCs w:val="28"/>
        </w:rPr>
        <w:t>εί</w:t>
      </w:r>
      <w:r w:rsidR="001C4EA2">
        <w:rPr>
          <w:rFonts w:ascii="Arial" w:hAnsi="Arial" w:cs="Arial"/>
          <w:color w:val="000000"/>
          <w:sz w:val="28"/>
          <w:szCs w:val="28"/>
        </w:rPr>
        <w:t xml:space="preserve"> ως σαφή και θετική</w:t>
      </w:r>
      <w:r w:rsidR="00F4661A">
        <w:rPr>
          <w:rFonts w:ascii="Arial" w:hAnsi="Arial" w:cs="Arial"/>
          <w:color w:val="000000"/>
          <w:sz w:val="28"/>
          <w:szCs w:val="28"/>
        </w:rPr>
        <w:t>,</w:t>
      </w:r>
      <w:r w:rsidR="00D139A2">
        <w:rPr>
          <w:rFonts w:ascii="Arial" w:hAnsi="Arial" w:cs="Arial"/>
          <w:color w:val="000000"/>
          <w:sz w:val="28"/>
          <w:szCs w:val="28"/>
        </w:rPr>
        <w:t xml:space="preserve"> ότι από 26.3.2007 διαχειρίστρια του επίδικου ξενοδοχείου ήταν η </w:t>
      </w:r>
      <w:r w:rsidR="00D139A2">
        <w:rPr>
          <w:rFonts w:ascii="Arial" w:hAnsi="Arial" w:cs="Arial"/>
          <w:bCs/>
          <w:i/>
          <w:iCs/>
          <w:sz w:val="28"/>
          <w:szCs w:val="28"/>
        </w:rPr>
        <w:t>Ζ</w:t>
      </w:r>
      <w:r w:rsidR="00D139A2">
        <w:rPr>
          <w:rFonts w:ascii="Arial" w:hAnsi="Arial" w:cs="Arial"/>
          <w:bCs/>
          <w:i/>
          <w:iCs/>
          <w:sz w:val="28"/>
          <w:szCs w:val="28"/>
          <w:lang w:val="en-US"/>
        </w:rPr>
        <w:t>ebalos</w:t>
      </w:r>
      <w:r w:rsidR="001C4EA2">
        <w:rPr>
          <w:rFonts w:ascii="Arial" w:hAnsi="Arial" w:cs="Arial"/>
          <w:bCs/>
          <w:sz w:val="28"/>
          <w:szCs w:val="28"/>
        </w:rPr>
        <w:t>, θέση που δεν είχε αμφισβητηθεί με αντεξέταση του μάρτυρα</w:t>
      </w:r>
      <w:r w:rsidR="00F4661A">
        <w:rPr>
          <w:rFonts w:ascii="Arial" w:hAnsi="Arial" w:cs="Arial"/>
          <w:bCs/>
          <w:i/>
          <w:iCs/>
          <w:sz w:val="28"/>
          <w:szCs w:val="28"/>
        </w:rPr>
        <w:t>.</w:t>
      </w:r>
      <w:r w:rsidR="00683214">
        <w:rPr>
          <w:rFonts w:ascii="Arial" w:hAnsi="Arial" w:cs="Arial"/>
          <w:bCs/>
          <w:sz w:val="28"/>
          <w:szCs w:val="28"/>
        </w:rPr>
        <w:t xml:space="preserve">  Είχε ακόμα γίνει αποδεκτή η μαρτυρία της Μ.Υ.2 ότι το ξενοδοχείο υπενοικιάστηκε το 2007 από την εταιρεία «</w:t>
      </w:r>
      <w:r w:rsidR="00683214" w:rsidRPr="00683214">
        <w:rPr>
          <w:rFonts w:ascii="Arial" w:hAnsi="Arial" w:cs="Arial"/>
          <w:bCs/>
          <w:i/>
          <w:iCs/>
          <w:sz w:val="28"/>
          <w:szCs w:val="28"/>
          <w:lang w:val="en-US"/>
        </w:rPr>
        <w:t>Aqua</w:t>
      </w:r>
      <w:r w:rsidR="00683214" w:rsidRPr="00683214">
        <w:rPr>
          <w:rFonts w:ascii="Arial" w:hAnsi="Arial" w:cs="Arial"/>
          <w:bCs/>
          <w:i/>
          <w:iCs/>
          <w:sz w:val="28"/>
          <w:szCs w:val="28"/>
        </w:rPr>
        <w:t xml:space="preserve"> </w:t>
      </w:r>
      <w:r w:rsidR="00683214" w:rsidRPr="00683214">
        <w:rPr>
          <w:rFonts w:ascii="Arial" w:hAnsi="Arial" w:cs="Arial"/>
          <w:bCs/>
          <w:i/>
          <w:iCs/>
          <w:sz w:val="28"/>
          <w:szCs w:val="28"/>
          <w:lang w:val="en-US"/>
        </w:rPr>
        <w:t>Sol</w:t>
      </w:r>
      <w:r w:rsidR="00683214">
        <w:rPr>
          <w:rFonts w:ascii="Arial" w:hAnsi="Arial" w:cs="Arial"/>
          <w:bCs/>
          <w:sz w:val="28"/>
          <w:szCs w:val="28"/>
        </w:rPr>
        <w:t>» στη</w:t>
      </w:r>
      <w:r w:rsidR="00683214" w:rsidRPr="00683214">
        <w:rPr>
          <w:rFonts w:ascii="Arial" w:hAnsi="Arial" w:cs="Arial"/>
          <w:bCs/>
          <w:i/>
          <w:iCs/>
          <w:sz w:val="28"/>
          <w:szCs w:val="28"/>
        </w:rPr>
        <w:t xml:space="preserve"> </w:t>
      </w:r>
      <w:r w:rsidR="00683214">
        <w:rPr>
          <w:rFonts w:ascii="Arial" w:hAnsi="Arial" w:cs="Arial"/>
          <w:bCs/>
          <w:i/>
          <w:iCs/>
          <w:sz w:val="28"/>
          <w:szCs w:val="28"/>
        </w:rPr>
        <w:t>Ζ</w:t>
      </w:r>
      <w:r w:rsidR="00683214">
        <w:rPr>
          <w:rFonts w:ascii="Arial" w:hAnsi="Arial" w:cs="Arial"/>
          <w:bCs/>
          <w:i/>
          <w:iCs/>
          <w:sz w:val="28"/>
          <w:szCs w:val="28"/>
          <w:lang w:val="en-US"/>
        </w:rPr>
        <w:t>ebalos</w:t>
      </w:r>
      <w:r w:rsidR="00683214">
        <w:rPr>
          <w:rFonts w:ascii="Arial" w:hAnsi="Arial" w:cs="Arial"/>
          <w:bCs/>
          <w:i/>
          <w:iCs/>
          <w:sz w:val="28"/>
          <w:szCs w:val="28"/>
        </w:rPr>
        <w:t xml:space="preserve">.  </w:t>
      </w:r>
      <w:r w:rsidR="00683214">
        <w:rPr>
          <w:rFonts w:ascii="Arial" w:hAnsi="Arial" w:cs="Arial"/>
          <w:bCs/>
          <w:sz w:val="28"/>
          <w:szCs w:val="28"/>
        </w:rPr>
        <w:t>Επομένως, ο λόγος έφεσης 2 απορρίπτεται.</w:t>
      </w:r>
    </w:p>
    <w:p w14:paraId="4F285FE2" w14:textId="77777777" w:rsidR="00CB72F4" w:rsidRDefault="00CB72F4" w:rsidP="00351767">
      <w:pPr>
        <w:spacing w:after="0" w:line="480" w:lineRule="auto"/>
        <w:ind w:firstLine="270"/>
        <w:jc w:val="both"/>
        <w:rPr>
          <w:rFonts w:ascii="Arial" w:hAnsi="Arial" w:cs="Arial"/>
          <w:color w:val="000000"/>
          <w:sz w:val="28"/>
          <w:szCs w:val="28"/>
        </w:rPr>
      </w:pPr>
    </w:p>
    <w:p w14:paraId="7C5A36B3" w14:textId="0B909463" w:rsidR="001B347A" w:rsidRDefault="001B347A" w:rsidP="001B347A">
      <w:pPr>
        <w:spacing w:after="0" w:line="480" w:lineRule="auto"/>
        <w:ind w:firstLine="270"/>
        <w:jc w:val="both"/>
        <w:rPr>
          <w:rFonts w:ascii="Arial" w:hAnsi="Arial" w:cs="Arial"/>
          <w:bCs/>
          <w:sz w:val="28"/>
          <w:szCs w:val="28"/>
        </w:rPr>
      </w:pPr>
      <w:r>
        <w:rPr>
          <w:rFonts w:ascii="Arial" w:hAnsi="Arial" w:cs="Arial"/>
          <w:bCs/>
          <w:sz w:val="28"/>
          <w:szCs w:val="28"/>
        </w:rPr>
        <w:t xml:space="preserve">Ο λόγος έφεσης 3 αφορά στο πρωτόδικο εύρημα ότι ο Χατζηαντωνίου </w:t>
      </w:r>
      <w:r w:rsidR="00C77EDC">
        <w:rPr>
          <w:rFonts w:ascii="Arial" w:hAnsi="Arial" w:cs="Arial"/>
          <w:bCs/>
          <w:sz w:val="28"/>
          <w:szCs w:val="28"/>
        </w:rPr>
        <w:t>«</w:t>
      </w:r>
      <w:r w:rsidRPr="00C77EDC">
        <w:rPr>
          <w:rFonts w:ascii="Arial" w:hAnsi="Arial" w:cs="Arial"/>
          <w:bCs/>
          <w:i/>
          <w:iCs/>
          <w:sz w:val="28"/>
          <w:szCs w:val="28"/>
        </w:rPr>
        <w:t xml:space="preserve">δεν </w:t>
      </w:r>
      <w:r w:rsidR="00C77EDC" w:rsidRPr="00C77EDC">
        <w:rPr>
          <w:rFonts w:ascii="Arial" w:hAnsi="Arial" w:cs="Arial"/>
          <w:bCs/>
          <w:i/>
          <w:iCs/>
          <w:sz w:val="28"/>
          <w:szCs w:val="28"/>
        </w:rPr>
        <w:t xml:space="preserve">ήταν πρόσωπο που </w:t>
      </w:r>
      <w:r w:rsidRPr="00C77EDC">
        <w:rPr>
          <w:rFonts w:ascii="Arial" w:hAnsi="Arial" w:cs="Arial"/>
          <w:bCs/>
          <w:i/>
          <w:iCs/>
          <w:sz w:val="28"/>
          <w:szCs w:val="28"/>
        </w:rPr>
        <w:t xml:space="preserve">μπορούσε </w:t>
      </w:r>
      <w:r w:rsidR="00C77EDC" w:rsidRPr="00C77EDC">
        <w:rPr>
          <w:rFonts w:ascii="Arial" w:hAnsi="Arial" w:cs="Arial"/>
          <w:bCs/>
          <w:i/>
          <w:iCs/>
          <w:sz w:val="28"/>
          <w:szCs w:val="28"/>
        </w:rPr>
        <w:t xml:space="preserve">με τις πράξεις του να καταστήσει υπεύθυνη </w:t>
      </w:r>
      <w:r w:rsidRPr="00C77EDC">
        <w:rPr>
          <w:rFonts w:ascii="Arial" w:hAnsi="Arial" w:cs="Arial"/>
          <w:bCs/>
          <w:i/>
          <w:iCs/>
          <w:sz w:val="28"/>
          <w:szCs w:val="28"/>
        </w:rPr>
        <w:t>και</w:t>
      </w:r>
      <w:r w:rsidR="00C77EDC" w:rsidRPr="00C77EDC">
        <w:rPr>
          <w:rFonts w:ascii="Arial" w:hAnsi="Arial" w:cs="Arial"/>
          <w:bCs/>
          <w:i/>
          <w:iCs/>
          <w:sz w:val="28"/>
          <w:szCs w:val="28"/>
        </w:rPr>
        <w:t>/ή</w:t>
      </w:r>
      <w:r w:rsidRPr="00C77EDC">
        <w:rPr>
          <w:rFonts w:ascii="Arial" w:hAnsi="Arial" w:cs="Arial"/>
          <w:bCs/>
          <w:i/>
          <w:iCs/>
          <w:sz w:val="28"/>
          <w:szCs w:val="28"/>
        </w:rPr>
        <w:t xml:space="preserve"> δεν κατέστησε υπεύθυνη </w:t>
      </w:r>
      <w:r w:rsidR="00C77EDC" w:rsidRPr="00C77EDC">
        <w:rPr>
          <w:rFonts w:ascii="Arial" w:hAnsi="Arial" w:cs="Arial"/>
          <w:bCs/>
          <w:i/>
          <w:iCs/>
          <w:sz w:val="28"/>
          <w:szCs w:val="28"/>
        </w:rPr>
        <w:t xml:space="preserve">έναντι των [Εφεσείοντων] </w:t>
      </w:r>
      <w:r w:rsidRPr="00C77EDC">
        <w:rPr>
          <w:rFonts w:ascii="Arial" w:hAnsi="Arial" w:cs="Arial"/>
          <w:bCs/>
          <w:i/>
          <w:iCs/>
          <w:sz w:val="28"/>
          <w:szCs w:val="28"/>
        </w:rPr>
        <w:t xml:space="preserve">την </w:t>
      </w:r>
      <w:r w:rsidR="00C77EDC" w:rsidRPr="00C77EDC">
        <w:rPr>
          <w:rFonts w:ascii="Arial" w:hAnsi="Arial" w:cs="Arial"/>
          <w:bCs/>
          <w:i/>
          <w:iCs/>
          <w:sz w:val="28"/>
          <w:szCs w:val="28"/>
        </w:rPr>
        <w:t>[</w:t>
      </w:r>
      <w:r w:rsidRPr="00C77EDC">
        <w:rPr>
          <w:rFonts w:ascii="Arial" w:hAnsi="Arial" w:cs="Arial"/>
          <w:bCs/>
          <w:i/>
          <w:iCs/>
          <w:sz w:val="28"/>
          <w:szCs w:val="28"/>
        </w:rPr>
        <w:t>Εφεσίβλητη 2</w:t>
      </w:r>
      <w:r w:rsidR="00C77EDC" w:rsidRPr="00C77EDC">
        <w:rPr>
          <w:rFonts w:ascii="Arial" w:hAnsi="Arial" w:cs="Arial"/>
          <w:bCs/>
          <w:i/>
          <w:iCs/>
          <w:sz w:val="28"/>
          <w:szCs w:val="28"/>
        </w:rPr>
        <w:t>] και/ή με</w:t>
      </w:r>
      <w:r w:rsidRPr="00C77EDC">
        <w:rPr>
          <w:rFonts w:ascii="Arial" w:hAnsi="Arial" w:cs="Arial"/>
          <w:bCs/>
          <w:i/>
          <w:iCs/>
          <w:sz w:val="28"/>
          <w:szCs w:val="28"/>
        </w:rPr>
        <w:t xml:space="preserve"> βάση τη</w:t>
      </w:r>
      <w:r w:rsidR="00C77EDC" w:rsidRPr="00C77EDC">
        <w:rPr>
          <w:rFonts w:ascii="Arial" w:hAnsi="Arial" w:cs="Arial"/>
          <w:bCs/>
          <w:i/>
          <w:iCs/>
          <w:sz w:val="28"/>
          <w:szCs w:val="28"/>
        </w:rPr>
        <w:t xml:space="preserve">ν </w:t>
      </w:r>
      <w:r w:rsidRPr="00C77EDC">
        <w:rPr>
          <w:rFonts w:ascii="Arial" w:hAnsi="Arial" w:cs="Arial"/>
          <w:bCs/>
          <w:i/>
          <w:iCs/>
          <w:sz w:val="28"/>
          <w:szCs w:val="28"/>
        </w:rPr>
        <w:t>αρχή της φαινομενικής πληρεξουσιότητας</w:t>
      </w:r>
      <w:r w:rsidR="00C77EDC">
        <w:rPr>
          <w:rFonts w:ascii="Arial" w:hAnsi="Arial" w:cs="Arial"/>
          <w:bCs/>
          <w:sz w:val="28"/>
          <w:szCs w:val="28"/>
        </w:rPr>
        <w:t>»</w:t>
      </w:r>
      <w:r>
        <w:rPr>
          <w:rFonts w:ascii="Arial" w:hAnsi="Arial" w:cs="Arial"/>
          <w:bCs/>
          <w:sz w:val="28"/>
          <w:szCs w:val="28"/>
        </w:rPr>
        <w:t xml:space="preserve">.  </w:t>
      </w:r>
    </w:p>
    <w:p w14:paraId="2BF17DBF" w14:textId="77777777" w:rsidR="001B347A" w:rsidRDefault="001B347A" w:rsidP="001B347A">
      <w:pPr>
        <w:spacing w:after="0" w:line="480" w:lineRule="auto"/>
        <w:ind w:firstLine="270"/>
        <w:jc w:val="both"/>
        <w:rPr>
          <w:rFonts w:ascii="Arial" w:hAnsi="Arial" w:cs="Arial"/>
          <w:bCs/>
          <w:sz w:val="28"/>
          <w:szCs w:val="28"/>
        </w:rPr>
      </w:pPr>
    </w:p>
    <w:p w14:paraId="6A71C0A8" w14:textId="374B5295" w:rsidR="001B347A" w:rsidRDefault="001B347A" w:rsidP="001B347A">
      <w:pPr>
        <w:spacing w:after="0" w:line="480" w:lineRule="auto"/>
        <w:ind w:firstLine="270"/>
        <w:jc w:val="both"/>
        <w:rPr>
          <w:rFonts w:ascii="Arial" w:hAnsi="Arial" w:cs="Arial"/>
          <w:bCs/>
          <w:sz w:val="28"/>
          <w:szCs w:val="28"/>
        </w:rPr>
      </w:pPr>
      <w:r>
        <w:rPr>
          <w:rFonts w:ascii="Arial" w:hAnsi="Arial" w:cs="Arial"/>
          <w:bCs/>
          <w:sz w:val="28"/>
          <w:szCs w:val="28"/>
        </w:rPr>
        <w:t xml:space="preserve">Τα πρωτογενή ευρήματα του πρωτόδικου Δικαστηρίου ήταν ότι ο Χατζηαντωνίου ήταν υπάλληλος της </w:t>
      </w:r>
      <w:r w:rsidRPr="00683214">
        <w:rPr>
          <w:rFonts w:ascii="Arial" w:hAnsi="Arial" w:cs="Arial"/>
          <w:bCs/>
          <w:i/>
          <w:iCs/>
          <w:sz w:val="28"/>
          <w:szCs w:val="28"/>
          <w:lang w:val="en-US"/>
        </w:rPr>
        <w:t>A</w:t>
      </w:r>
      <w:r w:rsidRPr="00683214">
        <w:rPr>
          <w:rFonts w:ascii="Arial" w:hAnsi="Arial" w:cs="Arial"/>
          <w:bCs/>
          <w:i/>
          <w:iCs/>
          <w:sz w:val="28"/>
          <w:szCs w:val="28"/>
        </w:rPr>
        <w:t xml:space="preserve">. </w:t>
      </w:r>
      <w:r w:rsidRPr="00683214">
        <w:rPr>
          <w:rFonts w:ascii="Arial" w:hAnsi="Arial" w:cs="Arial"/>
          <w:bCs/>
          <w:i/>
          <w:iCs/>
          <w:sz w:val="28"/>
          <w:szCs w:val="28"/>
          <w:lang w:val="en-US"/>
        </w:rPr>
        <w:t>Tsokkos</w:t>
      </w:r>
      <w:r w:rsidRPr="00683214">
        <w:rPr>
          <w:rFonts w:ascii="Arial" w:hAnsi="Arial" w:cs="Arial"/>
          <w:bCs/>
          <w:i/>
          <w:iCs/>
          <w:sz w:val="28"/>
          <w:szCs w:val="28"/>
        </w:rPr>
        <w:t xml:space="preserve"> </w:t>
      </w:r>
      <w:r w:rsidRPr="00683214">
        <w:rPr>
          <w:rFonts w:ascii="Arial" w:hAnsi="Arial" w:cs="Arial"/>
          <w:bCs/>
          <w:i/>
          <w:iCs/>
          <w:sz w:val="28"/>
          <w:szCs w:val="28"/>
          <w:lang w:val="en-US"/>
        </w:rPr>
        <w:t>Developers</w:t>
      </w:r>
      <w:r w:rsidRPr="00683214">
        <w:rPr>
          <w:rFonts w:ascii="Arial" w:hAnsi="Arial" w:cs="Arial"/>
          <w:bCs/>
          <w:i/>
          <w:iCs/>
          <w:sz w:val="28"/>
          <w:szCs w:val="28"/>
        </w:rPr>
        <w:t xml:space="preserve"> </w:t>
      </w:r>
      <w:r w:rsidRPr="00683214">
        <w:rPr>
          <w:rFonts w:ascii="Arial" w:hAnsi="Arial" w:cs="Arial"/>
          <w:bCs/>
          <w:i/>
          <w:iCs/>
          <w:sz w:val="28"/>
          <w:szCs w:val="28"/>
          <w:lang w:val="en-US"/>
        </w:rPr>
        <w:t>Ltd</w:t>
      </w:r>
      <w:r>
        <w:rPr>
          <w:rFonts w:ascii="Arial" w:hAnsi="Arial" w:cs="Arial"/>
          <w:bCs/>
          <w:sz w:val="28"/>
          <w:szCs w:val="28"/>
        </w:rPr>
        <w:t xml:space="preserve"> και δεν είχε παραστήσει στους Εφεσείοντες ότι ενεργούσε εκ μέρους της Εφεσίβλητης 2.  Οι Εφεσείοντες δεν έπεισαν </w:t>
      </w:r>
      <w:r w:rsidR="00C25272">
        <w:rPr>
          <w:rFonts w:ascii="Arial" w:hAnsi="Arial" w:cs="Arial"/>
          <w:bCs/>
          <w:sz w:val="28"/>
          <w:szCs w:val="28"/>
        </w:rPr>
        <w:t>πως</w:t>
      </w:r>
      <w:r>
        <w:rPr>
          <w:rFonts w:ascii="Arial" w:hAnsi="Arial" w:cs="Arial"/>
          <w:bCs/>
          <w:sz w:val="28"/>
          <w:szCs w:val="28"/>
        </w:rPr>
        <w:t xml:space="preserve"> είχαν εκλάβει ότι </w:t>
      </w:r>
      <w:r w:rsidR="00C77EDC">
        <w:rPr>
          <w:rFonts w:ascii="Arial" w:hAnsi="Arial" w:cs="Arial"/>
          <w:bCs/>
          <w:sz w:val="28"/>
          <w:szCs w:val="28"/>
        </w:rPr>
        <w:t>συμβάλλονταν</w:t>
      </w:r>
      <w:r>
        <w:rPr>
          <w:rFonts w:ascii="Arial" w:hAnsi="Arial" w:cs="Arial"/>
          <w:bCs/>
          <w:sz w:val="28"/>
          <w:szCs w:val="28"/>
        </w:rPr>
        <w:t xml:space="preserve"> με την Εφεσίβλητη 2.  Οι Εφεσείοντες μπορούσαν να εκλάβουν ότι ο Χατζηαντωνίου ενεργούσε και αντιπροσώπευε τη διαχειρίστρια ή και κάτοχο του ξενοδοχείου, έχοντας εξουσία να τους αναθέσει</w:t>
      </w:r>
      <w:r w:rsidR="00C77EDC">
        <w:rPr>
          <w:rFonts w:ascii="Arial" w:hAnsi="Arial" w:cs="Arial"/>
          <w:bCs/>
          <w:sz w:val="28"/>
          <w:szCs w:val="28"/>
        </w:rPr>
        <w:t xml:space="preserve"> εκ μέρους της</w:t>
      </w:r>
      <w:r>
        <w:rPr>
          <w:rFonts w:ascii="Arial" w:hAnsi="Arial" w:cs="Arial"/>
          <w:bCs/>
          <w:sz w:val="28"/>
          <w:szCs w:val="28"/>
        </w:rPr>
        <w:t xml:space="preserve"> τις εργασίες.  Εφόσον διακρίβωναν ποια ήταν αυτή, θα είχαν βάσιμη αξίωση εναντίον της.  Όμως, όπως διαπίστωσε το πρωτόδικο Δικαστήριο δεν ενήγαγαν τη διαχειρίστρια και κάτοχο του ξενοδοχείου, που ήταν η </w:t>
      </w:r>
      <w:r w:rsidRPr="00683214">
        <w:rPr>
          <w:rFonts w:ascii="Arial" w:hAnsi="Arial" w:cs="Arial"/>
          <w:bCs/>
          <w:i/>
          <w:iCs/>
          <w:sz w:val="28"/>
          <w:szCs w:val="28"/>
        </w:rPr>
        <w:t>Ζ</w:t>
      </w:r>
      <w:r w:rsidRPr="00683214">
        <w:rPr>
          <w:rFonts w:ascii="Arial" w:hAnsi="Arial" w:cs="Arial"/>
          <w:bCs/>
          <w:i/>
          <w:iCs/>
          <w:sz w:val="28"/>
          <w:szCs w:val="28"/>
          <w:lang w:val="en-US"/>
        </w:rPr>
        <w:t>ebalos</w:t>
      </w:r>
      <w:r>
        <w:rPr>
          <w:rFonts w:ascii="Arial" w:hAnsi="Arial" w:cs="Arial"/>
          <w:bCs/>
          <w:sz w:val="28"/>
          <w:szCs w:val="28"/>
        </w:rPr>
        <w:t>, αλλά την Εφεσίβλητη 2.  Η τελευταία δεν είχε με οιαδήποτε της ενέργεια δώσει λαβ</w:t>
      </w:r>
      <w:r w:rsidR="00C25272">
        <w:rPr>
          <w:rFonts w:ascii="Arial" w:hAnsi="Arial" w:cs="Arial"/>
          <w:bCs/>
          <w:sz w:val="28"/>
          <w:szCs w:val="28"/>
        </w:rPr>
        <w:t>ή</w:t>
      </w:r>
      <w:r>
        <w:rPr>
          <w:rFonts w:ascii="Arial" w:hAnsi="Arial" w:cs="Arial"/>
          <w:bCs/>
          <w:sz w:val="28"/>
          <w:szCs w:val="28"/>
        </w:rPr>
        <w:t xml:space="preserve"> στους Εφεσείοντες </w:t>
      </w:r>
      <w:r w:rsidR="00C25272">
        <w:rPr>
          <w:rFonts w:ascii="Arial" w:hAnsi="Arial" w:cs="Arial"/>
          <w:bCs/>
          <w:sz w:val="28"/>
          <w:szCs w:val="28"/>
        </w:rPr>
        <w:t xml:space="preserve">για </w:t>
      </w:r>
      <w:r>
        <w:rPr>
          <w:rFonts w:ascii="Arial" w:hAnsi="Arial" w:cs="Arial"/>
          <w:bCs/>
          <w:sz w:val="28"/>
          <w:szCs w:val="28"/>
        </w:rPr>
        <w:t>να θεωρήσουν ότι ο Χατζηαντωνίου ενεργούσε για λογαριασμό της.  Ο λόγος έφεσης 3 απορρίπτεται.</w:t>
      </w:r>
    </w:p>
    <w:p w14:paraId="2311F400" w14:textId="77777777" w:rsidR="00917E8D" w:rsidRDefault="00917E8D" w:rsidP="00D82D2E">
      <w:pPr>
        <w:spacing w:after="0" w:line="480" w:lineRule="auto"/>
        <w:ind w:firstLine="270"/>
        <w:jc w:val="both"/>
        <w:rPr>
          <w:rFonts w:ascii="Arial" w:hAnsi="Arial" w:cs="Arial"/>
          <w:bCs/>
          <w:sz w:val="28"/>
          <w:szCs w:val="28"/>
        </w:rPr>
      </w:pPr>
    </w:p>
    <w:p w14:paraId="2C533DE7" w14:textId="445C3FA7" w:rsidR="00917E8D" w:rsidRDefault="00B467E7" w:rsidP="00D82D2E">
      <w:pPr>
        <w:spacing w:after="0" w:line="480" w:lineRule="auto"/>
        <w:ind w:firstLine="270"/>
        <w:jc w:val="both"/>
        <w:rPr>
          <w:rFonts w:ascii="Arial" w:hAnsi="Arial" w:cs="Arial"/>
          <w:bCs/>
          <w:sz w:val="28"/>
          <w:szCs w:val="28"/>
        </w:rPr>
      </w:pPr>
      <w:r>
        <w:rPr>
          <w:rFonts w:ascii="Arial" w:hAnsi="Arial" w:cs="Arial"/>
          <w:bCs/>
          <w:sz w:val="28"/>
          <w:szCs w:val="28"/>
        </w:rPr>
        <w:t>Στο</w:t>
      </w:r>
      <w:r w:rsidR="00917E8D">
        <w:rPr>
          <w:rFonts w:ascii="Arial" w:hAnsi="Arial" w:cs="Arial"/>
          <w:bCs/>
          <w:sz w:val="28"/>
          <w:szCs w:val="28"/>
        </w:rPr>
        <w:t xml:space="preserve"> λόγο έφεσης 4 αναφέρε</w:t>
      </w:r>
      <w:r>
        <w:rPr>
          <w:rFonts w:ascii="Arial" w:hAnsi="Arial" w:cs="Arial"/>
          <w:bCs/>
          <w:sz w:val="28"/>
          <w:szCs w:val="28"/>
        </w:rPr>
        <w:t>τα</w:t>
      </w:r>
      <w:r w:rsidR="00917E8D">
        <w:rPr>
          <w:rFonts w:ascii="Arial" w:hAnsi="Arial" w:cs="Arial"/>
          <w:bCs/>
          <w:sz w:val="28"/>
          <w:szCs w:val="28"/>
        </w:rPr>
        <w:t>ι ότι τα ευρήματα του πρωτόδικου Δικαστηρίου ήταν ανασφαλή, συγκρούονται μεταξύ τους και αντιστρατεύονται την κοινή λογική.</w:t>
      </w:r>
      <w:r w:rsidR="00FB7E9B">
        <w:rPr>
          <w:rFonts w:ascii="Arial" w:hAnsi="Arial" w:cs="Arial"/>
          <w:bCs/>
          <w:sz w:val="28"/>
          <w:szCs w:val="28"/>
        </w:rPr>
        <w:t xml:space="preserve">  Από τα όσα αποτυπώνονται στο περίγραμμα αγόρευσης των Εφεσείοντων, ένα είναι το σημείο που αφορά στη διατύπωση θέσης ασυμβίβαστης με τα ευρήματα του πρωτόδικου Δικαστηρίου τα οποία οδήγησαν στην απόρριψη των αξιώσεων των Εφεσείοντων.  Το εξετάζουμε στο πλαίσιο του λόγου έφεσης 1, με τον οποίο επίσης εγείρεται.</w:t>
      </w:r>
    </w:p>
    <w:p w14:paraId="007F5811" w14:textId="77777777" w:rsidR="00C50622" w:rsidRDefault="00C50622" w:rsidP="00C34D7D">
      <w:pPr>
        <w:spacing w:after="0" w:line="480" w:lineRule="auto"/>
        <w:ind w:firstLine="270"/>
        <w:jc w:val="both"/>
        <w:rPr>
          <w:rFonts w:ascii="Arial" w:hAnsi="Arial" w:cs="Arial"/>
          <w:bCs/>
          <w:sz w:val="28"/>
          <w:szCs w:val="28"/>
        </w:rPr>
      </w:pPr>
    </w:p>
    <w:p w14:paraId="6B5797BC" w14:textId="323F2A7B" w:rsidR="00A9191F" w:rsidRDefault="00B467E7" w:rsidP="00C34D7D">
      <w:pPr>
        <w:spacing w:after="0" w:line="480" w:lineRule="auto"/>
        <w:ind w:firstLine="270"/>
        <w:jc w:val="both"/>
        <w:rPr>
          <w:rFonts w:ascii="Arial" w:hAnsi="Arial" w:cs="Arial"/>
          <w:bCs/>
          <w:sz w:val="28"/>
          <w:szCs w:val="28"/>
        </w:rPr>
      </w:pPr>
      <w:r>
        <w:rPr>
          <w:rFonts w:ascii="Arial" w:hAnsi="Arial" w:cs="Arial"/>
          <w:bCs/>
          <w:sz w:val="28"/>
          <w:szCs w:val="28"/>
        </w:rPr>
        <w:t>Με το</w:t>
      </w:r>
      <w:r w:rsidR="00C50622">
        <w:rPr>
          <w:rFonts w:ascii="Arial" w:hAnsi="Arial" w:cs="Arial"/>
          <w:bCs/>
          <w:sz w:val="28"/>
          <w:szCs w:val="28"/>
        </w:rPr>
        <w:t xml:space="preserve"> λόγο έφεσης 1 </w:t>
      </w:r>
      <w:r>
        <w:rPr>
          <w:rFonts w:ascii="Arial" w:hAnsi="Arial" w:cs="Arial"/>
          <w:bCs/>
          <w:sz w:val="28"/>
          <w:szCs w:val="28"/>
        </w:rPr>
        <w:t>αποδίδεται</w:t>
      </w:r>
      <w:r w:rsidR="00C50622">
        <w:rPr>
          <w:rFonts w:ascii="Arial" w:hAnsi="Arial" w:cs="Arial"/>
          <w:bCs/>
          <w:sz w:val="28"/>
          <w:szCs w:val="28"/>
        </w:rPr>
        <w:t xml:space="preserve"> ότι το πρωτόδικο Δικαστήριο λανθασμένα απάλλαξε την Εφεσίβλητη 2.  Οι Εφεσείοντες αναφέρουν </w:t>
      </w:r>
      <w:r>
        <w:rPr>
          <w:rFonts w:ascii="Arial" w:hAnsi="Arial" w:cs="Arial"/>
          <w:bCs/>
          <w:sz w:val="28"/>
          <w:szCs w:val="28"/>
        </w:rPr>
        <w:t>πως</w:t>
      </w:r>
      <w:r w:rsidR="00C50622">
        <w:rPr>
          <w:rFonts w:ascii="Arial" w:hAnsi="Arial" w:cs="Arial"/>
          <w:bCs/>
          <w:sz w:val="28"/>
          <w:szCs w:val="28"/>
        </w:rPr>
        <w:t xml:space="preserve"> το</w:t>
      </w:r>
      <w:r w:rsidR="00C50622" w:rsidRPr="00C50622">
        <w:rPr>
          <w:rFonts w:ascii="Arial" w:hAnsi="Arial" w:cs="Arial"/>
          <w:bCs/>
          <w:sz w:val="28"/>
          <w:szCs w:val="28"/>
        </w:rPr>
        <w:t xml:space="preserve"> </w:t>
      </w:r>
      <w:r w:rsidR="00C50622">
        <w:rPr>
          <w:rFonts w:ascii="Arial" w:hAnsi="Arial" w:cs="Arial"/>
          <w:bCs/>
          <w:sz w:val="28"/>
          <w:szCs w:val="28"/>
        </w:rPr>
        <w:t>πρωτόδικο Δικαστήριο είχε προβεί σε εύρημα ότι μεταξύ Εφεσίβλητης 2 και Εφεσείοντων υπήρχε σχέση εργοδότη και εργοδοτούμενου.</w:t>
      </w:r>
    </w:p>
    <w:p w14:paraId="2BFB1766" w14:textId="77777777" w:rsidR="00FA5D82" w:rsidRDefault="00FA5D82" w:rsidP="00C34D7D">
      <w:pPr>
        <w:spacing w:after="0" w:line="480" w:lineRule="auto"/>
        <w:ind w:firstLine="270"/>
        <w:jc w:val="both"/>
        <w:rPr>
          <w:rFonts w:ascii="Arial" w:hAnsi="Arial" w:cs="Arial"/>
          <w:bCs/>
          <w:sz w:val="28"/>
          <w:szCs w:val="28"/>
        </w:rPr>
      </w:pPr>
    </w:p>
    <w:p w14:paraId="217FB513" w14:textId="4105B5A0" w:rsidR="000434A2" w:rsidRDefault="00FA5D82" w:rsidP="00673E6B">
      <w:pPr>
        <w:spacing w:after="0" w:line="480" w:lineRule="auto"/>
        <w:ind w:firstLine="270"/>
        <w:jc w:val="both"/>
        <w:rPr>
          <w:rFonts w:ascii="Arial" w:hAnsi="Arial" w:cs="Arial"/>
          <w:bCs/>
          <w:sz w:val="28"/>
          <w:szCs w:val="28"/>
        </w:rPr>
      </w:pPr>
      <w:r>
        <w:rPr>
          <w:rFonts w:ascii="Arial" w:hAnsi="Arial" w:cs="Arial"/>
          <w:bCs/>
          <w:sz w:val="28"/>
          <w:szCs w:val="28"/>
        </w:rPr>
        <w:t>Πράγματι, στην παρ.57 της απόφασης του, το πρωτόδικο Δικαστήριο εκφράστηκε ως εξής: «</w:t>
      </w:r>
      <w:r>
        <w:rPr>
          <w:rFonts w:ascii="Arial" w:hAnsi="Arial" w:cs="Arial"/>
          <w:bCs/>
          <w:i/>
          <w:iCs/>
          <w:sz w:val="28"/>
          <w:szCs w:val="28"/>
        </w:rPr>
        <w:t>βρίσκω, ότι, στην προκειμένη περίπτωση, υπήρξε μεταξύ Εναγόντων και Εναγομένης 2 σχέση εργοδότη και εργοδοτούμενου</w:t>
      </w:r>
      <w:r>
        <w:rPr>
          <w:rFonts w:ascii="Arial" w:hAnsi="Arial" w:cs="Arial"/>
          <w:bCs/>
          <w:sz w:val="28"/>
          <w:szCs w:val="28"/>
        </w:rPr>
        <w:t xml:space="preserve">».  Η φράση αυτή, ιδωμένη απομονωμένη, θα μπορούσε να εκληφθεί ότι συνιστά διαπίστωση του </w:t>
      </w:r>
      <w:r w:rsidR="00D563D2">
        <w:rPr>
          <w:rFonts w:ascii="Arial" w:hAnsi="Arial" w:cs="Arial"/>
          <w:bCs/>
          <w:sz w:val="28"/>
          <w:szCs w:val="28"/>
        </w:rPr>
        <w:t>π</w:t>
      </w:r>
      <w:r>
        <w:rPr>
          <w:rFonts w:ascii="Arial" w:hAnsi="Arial" w:cs="Arial"/>
          <w:bCs/>
          <w:sz w:val="28"/>
          <w:szCs w:val="28"/>
        </w:rPr>
        <w:t xml:space="preserve">ρωτόδικου Δικαστηρίου πως η Εφεσίβλητη 2 ήταν σε σχέση με τις επίδικες εργασίες η εργοδότρια των Εφεσείοντων.  Μια τέτοια διαπίστωση θα ήταν εκ διαμέτρου αντίθετη με το βασικό εύρημα του πρωτόδικου Δικαστηρίου ότι η Εφεσίβλητη 2 δεν είχε εμπλοκή στην υπόθεση και δεν είχε αναθέσει οιαδήποτε εργασία στους Εφεσείοντες.  Και βέβαια </w:t>
      </w:r>
      <w:r w:rsidR="00D563D2">
        <w:rPr>
          <w:rFonts w:ascii="Arial" w:hAnsi="Arial" w:cs="Arial"/>
          <w:bCs/>
          <w:sz w:val="28"/>
          <w:szCs w:val="28"/>
        </w:rPr>
        <w:t xml:space="preserve">θα ήταν </w:t>
      </w:r>
      <w:r>
        <w:rPr>
          <w:rFonts w:ascii="Arial" w:hAnsi="Arial" w:cs="Arial"/>
          <w:bCs/>
          <w:sz w:val="28"/>
          <w:szCs w:val="28"/>
        </w:rPr>
        <w:t xml:space="preserve">ασυμβίβαστη με την κατάληξη του να απορρίψει την αγωγή εναντίον της Εφεσίβλητης 2.  Ωστόσο, η πιο πάνω πρόταση δεν αποδίδει ό,τι πραγματικά ήθελε να </w:t>
      </w:r>
      <w:r w:rsidR="00D563D2">
        <w:rPr>
          <w:rFonts w:ascii="Arial" w:hAnsi="Arial" w:cs="Arial"/>
          <w:bCs/>
          <w:sz w:val="28"/>
          <w:szCs w:val="28"/>
        </w:rPr>
        <w:t>διατυπώσει</w:t>
      </w:r>
      <w:r>
        <w:rPr>
          <w:rFonts w:ascii="Arial" w:hAnsi="Arial" w:cs="Arial"/>
          <w:bCs/>
          <w:sz w:val="28"/>
          <w:szCs w:val="28"/>
        </w:rPr>
        <w:t xml:space="preserve"> το πρωτόδικο Δικαστήριο.</w:t>
      </w:r>
    </w:p>
    <w:p w14:paraId="7C58BDAD" w14:textId="77777777" w:rsidR="00C308F1" w:rsidRDefault="00C308F1" w:rsidP="00C34D7D">
      <w:pPr>
        <w:spacing w:after="0" w:line="480" w:lineRule="auto"/>
        <w:ind w:firstLine="270"/>
        <w:jc w:val="both"/>
        <w:rPr>
          <w:rFonts w:ascii="Arial" w:hAnsi="Arial" w:cs="Arial"/>
          <w:bCs/>
          <w:sz w:val="28"/>
          <w:szCs w:val="28"/>
        </w:rPr>
      </w:pPr>
    </w:p>
    <w:p w14:paraId="5BE3C3BB" w14:textId="77777777" w:rsidR="00673E6B" w:rsidRDefault="00C308F1" w:rsidP="00E45ACD">
      <w:pPr>
        <w:spacing w:after="0" w:line="480" w:lineRule="auto"/>
        <w:ind w:firstLine="270"/>
        <w:jc w:val="both"/>
        <w:rPr>
          <w:rFonts w:ascii="Arial" w:hAnsi="Arial" w:cs="Arial"/>
          <w:bCs/>
          <w:sz w:val="28"/>
          <w:szCs w:val="28"/>
        </w:rPr>
      </w:pPr>
      <w:r>
        <w:rPr>
          <w:rFonts w:ascii="Arial" w:hAnsi="Arial" w:cs="Arial"/>
          <w:bCs/>
          <w:sz w:val="28"/>
          <w:szCs w:val="28"/>
        </w:rPr>
        <w:t xml:space="preserve">Το πρωτόδικο Δικαστήριο έχοντας αποφασίσει ότι η Εφεσίβλητη 2 δεν είχε καμιά σχέση με την υπόθεση, </w:t>
      </w:r>
      <w:r w:rsidR="00B35B75">
        <w:rPr>
          <w:rFonts w:ascii="Arial" w:hAnsi="Arial" w:cs="Arial"/>
          <w:bCs/>
          <w:sz w:val="28"/>
          <w:szCs w:val="28"/>
        </w:rPr>
        <w:t>έκρινε ότι ήταν ορθό</w:t>
      </w:r>
      <w:r w:rsidR="00C77EDC">
        <w:rPr>
          <w:rFonts w:ascii="Arial" w:hAnsi="Arial" w:cs="Arial"/>
          <w:bCs/>
          <w:sz w:val="28"/>
          <w:szCs w:val="28"/>
        </w:rPr>
        <w:t>,</w:t>
      </w:r>
      <w:r>
        <w:rPr>
          <w:rFonts w:ascii="Arial" w:hAnsi="Arial" w:cs="Arial"/>
          <w:bCs/>
          <w:sz w:val="28"/>
          <w:szCs w:val="28"/>
        </w:rPr>
        <w:t xml:space="preserve"> επικουρικά</w:t>
      </w:r>
      <w:r w:rsidR="00C77EDC">
        <w:rPr>
          <w:rFonts w:ascii="Arial" w:hAnsi="Arial" w:cs="Arial"/>
          <w:bCs/>
          <w:sz w:val="28"/>
          <w:szCs w:val="28"/>
        </w:rPr>
        <w:t>,</w:t>
      </w:r>
      <w:r>
        <w:rPr>
          <w:rFonts w:ascii="Arial" w:hAnsi="Arial" w:cs="Arial"/>
          <w:bCs/>
          <w:sz w:val="28"/>
          <w:szCs w:val="28"/>
        </w:rPr>
        <w:t xml:space="preserve"> να εξετάσει ποια ήταν η σχέση μεταξύ των Εφεσείοντων και αυτού</w:t>
      </w:r>
      <w:r w:rsidR="00E45ACD">
        <w:rPr>
          <w:rFonts w:ascii="Arial" w:hAnsi="Arial" w:cs="Arial"/>
          <w:bCs/>
          <w:sz w:val="28"/>
          <w:szCs w:val="28"/>
        </w:rPr>
        <w:t xml:space="preserve"> ή αυτών</w:t>
      </w:r>
      <w:r>
        <w:rPr>
          <w:rFonts w:ascii="Arial" w:hAnsi="Arial" w:cs="Arial"/>
          <w:bCs/>
          <w:sz w:val="28"/>
          <w:szCs w:val="28"/>
        </w:rPr>
        <w:t xml:space="preserve"> που τους ανέθεσ</w:t>
      </w:r>
      <w:r w:rsidR="00E45ACD">
        <w:rPr>
          <w:rFonts w:ascii="Arial" w:hAnsi="Arial" w:cs="Arial"/>
          <w:bCs/>
          <w:sz w:val="28"/>
          <w:szCs w:val="28"/>
        </w:rPr>
        <w:t>αν</w:t>
      </w:r>
      <w:r>
        <w:rPr>
          <w:rFonts w:ascii="Arial" w:hAnsi="Arial" w:cs="Arial"/>
          <w:bCs/>
          <w:sz w:val="28"/>
          <w:szCs w:val="28"/>
        </w:rPr>
        <w:t xml:space="preserve"> τις επίδικες εργασίες, ώστε σε περίπτωση ανατροπής του βασικού του ευρήματος να υπάρχει σχετικό εύρημα. </w:t>
      </w:r>
      <w:r w:rsidR="003300D2">
        <w:rPr>
          <w:rFonts w:ascii="Arial" w:hAnsi="Arial" w:cs="Arial"/>
          <w:bCs/>
          <w:sz w:val="28"/>
          <w:szCs w:val="28"/>
        </w:rPr>
        <w:t xml:space="preserve"> </w:t>
      </w:r>
      <w:r w:rsidR="00673E6B">
        <w:rPr>
          <w:rFonts w:ascii="Arial" w:hAnsi="Arial" w:cs="Arial"/>
          <w:bCs/>
          <w:sz w:val="28"/>
          <w:szCs w:val="28"/>
        </w:rPr>
        <w:t xml:space="preserve">Αυτό προκύπτει αβίαστα από το περιεχόμενο της </w:t>
      </w:r>
      <w:r w:rsidR="00B46A85">
        <w:rPr>
          <w:rFonts w:ascii="Arial" w:hAnsi="Arial" w:cs="Arial"/>
          <w:bCs/>
          <w:sz w:val="28"/>
          <w:szCs w:val="28"/>
        </w:rPr>
        <w:t xml:space="preserve"> αμέσως προηγούμενη</w:t>
      </w:r>
      <w:r w:rsidR="00673E6B">
        <w:rPr>
          <w:rFonts w:ascii="Arial" w:hAnsi="Arial" w:cs="Arial"/>
          <w:bCs/>
          <w:sz w:val="28"/>
          <w:szCs w:val="28"/>
        </w:rPr>
        <w:t>ς</w:t>
      </w:r>
      <w:r w:rsidR="00B46A85">
        <w:rPr>
          <w:rFonts w:ascii="Arial" w:hAnsi="Arial" w:cs="Arial"/>
          <w:bCs/>
          <w:sz w:val="28"/>
          <w:szCs w:val="28"/>
        </w:rPr>
        <w:t xml:space="preserve"> </w:t>
      </w:r>
      <w:r w:rsidR="00673E6B">
        <w:rPr>
          <w:rFonts w:ascii="Arial" w:hAnsi="Arial" w:cs="Arial"/>
          <w:bCs/>
          <w:sz w:val="28"/>
          <w:szCs w:val="28"/>
        </w:rPr>
        <w:t>παρ.56</w:t>
      </w:r>
      <w:r w:rsidR="00B46A85">
        <w:rPr>
          <w:rFonts w:ascii="Arial" w:hAnsi="Arial" w:cs="Arial"/>
          <w:bCs/>
          <w:sz w:val="28"/>
          <w:szCs w:val="28"/>
        </w:rPr>
        <w:t xml:space="preserve"> όπου αναφερόταν ότι το ζήτημα θα εξεταζόταν «</w:t>
      </w:r>
      <w:r w:rsidR="00910495">
        <w:rPr>
          <w:rFonts w:ascii="Arial" w:hAnsi="Arial" w:cs="Arial"/>
          <w:bCs/>
          <w:i/>
          <w:iCs/>
          <w:sz w:val="28"/>
          <w:szCs w:val="28"/>
        </w:rPr>
        <w:t xml:space="preserve">ανεξαρτήτως του ευρήματος μου ότι, στην προκειμένη περίπτωση, η Εναγόμενη 2 δεν υπείχε, έναντι των Εναγόντων, καθήκον επιμέλειας και τούτο, </w:t>
      </w:r>
      <w:r w:rsidR="00B46A85">
        <w:rPr>
          <w:rFonts w:ascii="Arial" w:hAnsi="Arial" w:cs="Arial"/>
          <w:bCs/>
          <w:i/>
          <w:iCs/>
          <w:sz w:val="28"/>
          <w:szCs w:val="28"/>
        </w:rPr>
        <w:t>ώστε να υπάρχει σχετική κατάληξη του Δικαστηρίου, σε περίπτωση που το προαναφερόμενο εύρημα του, ανατραπεί κατ’ έφεση</w:t>
      </w:r>
      <w:r w:rsidR="00B46A85">
        <w:rPr>
          <w:rFonts w:ascii="Arial" w:hAnsi="Arial" w:cs="Arial"/>
          <w:bCs/>
          <w:sz w:val="28"/>
          <w:szCs w:val="28"/>
        </w:rPr>
        <w:t xml:space="preserve">».  </w:t>
      </w:r>
    </w:p>
    <w:p w14:paraId="3985FFEB" w14:textId="77777777" w:rsidR="00673E6B" w:rsidRDefault="00673E6B" w:rsidP="00E45ACD">
      <w:pPr>
        <w:spacing w:after="0" w:line="480" w:lineRule="auto"/>
        <w:ind w:firstLine="270"/>
        <w:jc w:val="both"/>
        <w:rPr>
          <w:rFonts w:ascii="Arial" w:hAnsi="Arial" w:cs="Arial"/>
          <w:bCs/>
          <w:sz w:val="28"/>
          <w:szCs w:val="28"/>
        </w:rPr>
      </w:pPr>
    </w:p>
    <w:p w14:paraId="54EE2FD5" w14:textId="034680A5" w:rsidR="00673E6B" w:rsidRDefault="00673E6B" w:rsidP="00E45ACD">
      <w:pPr>
        <w:spacing w:after="0" w:line="480" w:lineRule="auto"/>
        <w:ind w:firstLine="270"/>
        <w:jc w:val="both"/>
        <w:rPr>
          <w:rFonts w:ascii="Arial" w:hAnsi="Arial" w:cs="Arial"/>
          <w:bCs/>
          <w:sz w:val="28"/>
          <w:szCs w:val="28"/>
        </w:rPr>
      </w:pPr>
      <w:r>
        <w:rPr>
          <w:rFonts w:ascii="Arial" w:hAnsi="Arial" w:cs="Arial"/>
          <w:bCs/>
          <w:sz w:val="28"/>
          <w:szCs w:val="28"/>
        </w:rPr>
        <w:t>Διερχόμενοι προσεκτικά την απόφαση του, επιβεβαιώνουμε ότι αυτό ήταν που έκαμε το πρωτόδικο Δικαστήριο και καταλήγουμε ότι ουδέποτε ήταν η κρίση του ότι η Εφεσίβλητη 2 εργοδότησε τους Εφεσείοντες.  Το πρωτόδικο Δικαστήριο, στη βάση νομολογίας στην οποία αναφέρθηκε (</w:t>
      </w:r>
      <w:r>
        <w:rPr>
          <w:rFonts w:ascii="Arial" w:hAnsi="Arial" w:cs="Arial"/>
          <w:b/>
          <w:i/>
          <w:iCs/>
          <w:sz w:val="28"/>
          <w:szCs w:val="28"/>
        </w:rPr>
        <w:t>Γενικός Εισαγγελέας κ.ά. ν. Στυλιανού κ.ά. (2002) 1(Γ) Α.Α.Δ. 1718</w:t>
      </w:r>
      <w:r>
        <w:rPr>
          <w:rFonts w:ascii="Arial" w:hAnsi="Arial" w:cs="Arial"/>
          <w:bCs/>
          <w:sz w:val="28"/>
          <w:szCs w:val="28"/>
        </w:rPr>
        <w:t xml:space="preserve">, 1730-2) διαπίστωσε ότι η περίπτωση αφορούσε σχέση εργοδότη και εργοδοτούμενου και όχι απλή ανάθεση εργασίας σε ανεξάρτητο εργολάβο.  Γεγονότα που προσμέτρησαν στην κρίση του ήταν, μεταξύ άλλων, ότι δίδονταν αναλυτικές οδηγίες στους Εφεσείοντες από τον προαναφερθέντα Χατζηαντωνίου, πολιτικό μηχανικό, ως προς τον τρόπο διεκπεραίωσης των εργασιών, οι αναγκαίες σκαλωσιές δεν είχαν τοποθετηθεί από τους Εφεσείοντες, ενώ τα παρεπόμενα με τις εργασίες έξοδα δεν είχαν αναληφθεί από αυτούς.  </w:t>
      </w:r>
      <w:r w:rsidR="00D563D2">
        <w:rPr>
          <w:rFonts w:ascii="Arial" w:hAnsi="Arial" w:cs="Arial"/>
          <w:bCs/>
          <w:sz w:val="28"/>
          <w:szCs w:val="28"/>
        </w:rPr>
        <w:t>Σημειώνουμε ότ</w:t>
      </w:r>
      <w:r>
        <w:rPr>
          <w:rFonts w:ascii="Arial" w:hAnsi="Arial" w:cs="Arial"/>
          <w:bCs/>
          <w:sz w:val="28"/>
          <w:szCs w:val="28"/>
        </w:rPr>
        <w:t>ι</w:t>
      </w:r>
      <w:r w:rsidR="00D563D2">
        <w:rPr>
          <w:rFonts w:ascii="Arial" w:hAnsi="Arial" w:cs="Arial"/>
          <w:bCs/>
          <w:sz w:val="28"/>
          <w:szCs w:val="28"/>
        </w:rPr>
        <w:t xml:space="preserve"> γι</w:t>
      </w:r>
      <w:r>
        <w:rPr>
          <w:rFonts w:ascii="Arial" w:hAnsi="Arial" w:cs="Arial"/>
          <w:bCs/>
          <w:sz w:val="28"/>
          <w:szCs w:val="28"/>
        </w:rPr>
        <w:t>α τον Χατζηαντωνίου είχε ήδη διαπιστώσει ότι δεν είχε παρουσιαστεί ως αντιπρόσωπος της ή ότι ενεργούσε για την Εφεσίβλητη 2</w:t>
      </w:r>
      <w:r w:rsidR="00DE4E28" w:rsidRPr="00DE4E28">
        <w:rPr>
          <w:rFonts w:ascii="Arial" w:hAnsi="Arial" w:cs="Arial"/>
          <w:bCs/>
          <w:sz w:val="28"/>
          <w:szCs w:val="28"/>
        </w:rPr>
        <w:t>.</w:t>
      </w:r>
      <w:r>
        <w:rPr>
          <w:rFonts w:ascii="Arial" w:hAnsi="Arial" w:cs="Arial"/>
          <w:bCs/>
          <w:sz w:val="28"/>
          <w:szCs w:val="28"/>
        </w:rPr>
        <w:t xml:space="preserve"> </w:t>
      </w:r>
      <w:r w:rsidR="00DE4E28">
        <w:rPr>
          <w:rFonts w:ascii="Arial" w:hAnsi="Arial" w:cs="Arial"/>
          <w:bCs/>
          <w:sz w:val="28"/>
          <w:szCs w:val="28"/>
        </w:rPr>
        <w:t>Διαπίστωσε ακόμη</w:t>
      </w:r>
      <w:r>
        <w:rPr>
          <w:rFonts w:ascii="Arial" w:hAnsi="Arial" w:cs="Arial"/>
          <w:bCs/>
          <w:sz w:val="28"/>
          <w:szCs w:val="28"/>
        </w:rPr>
        <w:t xml:space="preserve"> ότι οι σκαλωσιές είχαν τοποθετηθεί από πρόσωπα τα οποία δεν είχαν διασυνδεθεί με την Εφεσίβλητη 2. </w:t>
      </w:r>
    </w:p>
    <w:p w14:paraId="65BBF7E2" w14:textId="4BD8BD97" w:rsidR="00C308F1" w:rsidRDefault="002A7F34" w:rsidP="00E45ACD">
      <w:pPr>
        <w:spacing w:after="0" w:line="480" w:lineRule="auto"/>
        <w:ind w:firstLine="270"/>
        <w:jc w:val="both"/>
        <w:rPr>
          <w:rFonts w:ascii="Arial" w:hAnsi="Arial" w:cs="Arial"/>
          <w:bCs/>
          <w:sz w:val="28"/>
          <w:szCs w:val="28"/>
        </w:rPr>
      </w:pPr>
      <w:r>
        <w:rPr>
          <w:rFonts w:ascii="Arial" w:hAnsi="Arial" w:cs="Arial"/>
          <w:bCs/>
          <w:sz w:val="28"/>
          <w:szCs w:val="28"/>
        </w:rPr>
        <w:t>Επομένως, ο</w:t>
      </w:r>
      <w:r w:rsidR="00351767">
        <w:rPr>
          <w:rFonts w:ascii="Arial" w:hAnsi="Arial" w:cs="Arial"/>
          <w:bCs/>
          <w:sz w:val="28"/>
          <w:szCs w:val="28"/>
        </w:rPr>
        <w:t>ι λόγοι έφεσης 1 και 4 απορρίπτονται.</w:t>
      </w:r>
    </w:p>
    <w:p w14:paraId="275374E3" w14:textId="77777777" w:rsidR="008829A1" w:rsidRDefault="008829A1" w:rsidP="00C34D7D">
      <w:pPr>
        <w:spacing w:after="0" w:line="480" w:lineRule="auto"/>
        <w:ind w:firstLine="270"/>
        <w:jc w:val="both"/>
        <w:rPr>
          <w:rFonts w:ascii="Arial" w:hAnsi="Arial" w:cs="Arial"/>
          <w:color w:val="000000"/>
          <w:sz w:val="28"/>
          <w:szCs w:val="28"/>
        </w:rPr>
      </w:pPr>
    </w:p>
    <w:p w14:paraId="6656D7DB" w14:textId="3C8E3957" w:rsidR="00377DD4" w:rsidRDefault="008829A1" w:rsidP="00C34D7D">
      <w:pPr>
        <w:spacing w:after="0" w:line="480" w:lineRule="auto"/>
        <w:ind w:firstLine="270"/>
        <w:jc w:val="both"/>
        <w:rPr>
          <w:rFonts w:ascii="Arial" w:hAnsi="Arial" w:cs="Arial"/>
          <w:color w:val="000000"/>
          <w:sz w:val="28"/>
          <w:szCs w:val="28"/>
        </w:rPr>
      </w:pPr>
      <w:r>
        <w:rPr>
          <w:rFonts w:ascii="Arial" w:hAnsi="Arial" w:cs="Arial"/>
          <w:color w:val="000000"/>
          <w:sz w:val="28"/>
          <w:szCs w:val="28"/>
        </w:rPr>
        <w:t>Ο λόγος έφεσης 7 αφορά στη</w:t>
      </w:r>
      <w:r w:rsidR="00377DD4">
        <w:rPr>
          <w:rFonts w:ascii="Arial" w:hAnsi="Arial" w:cs="Arial"/>
          <w:color w:val="000000"/>
          <w:sz w:val="28"/>
          <w:szCs w:val="28"/>
        </w:rPr>
        <w:t xml:space="preserve"> μη απόδοση ευθύνης στην</w:t>
      </w:r>
      <w:r>
        <w:rPr>
          <w:rFonts w:ascii="Arial" w:hAnsi="Arial" w:cs="Arial"/>
          <w:color w:val="000000"/>
          <w:sz w:val="28"/>
          <w:szCs w:val="28"/>
        </w:rPr>
        <w:t xml:space="preserve"> Εφεσίβλητη 1</w:t>
      </w:r>
      <w:r w:rsidRPr="00E45ACD">
        <w:rPr>
          <w:rFonts w:ascii="Arial" w:hAnsi="Arial" w:cs="Arial"/>
          <w:color w:val="000000"/>
          <w:sz w:val="28"/>
          <w:szCs w:val="28"/>
        </w:rPr>
        <w:t xml:space="preserve">.  </w:t>
      </w:r>
      <w:r w:rsidR="00377DD4" w:rsidRPr="00E45ACD">
        <w:rPr>
          <w:rFonts w:ascii="Arial" w:hAnsi="Arial" w:cs="Arial"/>
          <w:color w:val="000000"/>
          <w:sz w:val="28"/>
          <w:szCs w:val="28"/>
        </w:rPr>
        <w:t xml:space="preserve">Τα όσα αναφέρονται </w:t>
      </w:r>
      <w:r w:rsidR="00AA081A">
        <w:rPr>
          <w:rFonts w:ascii="Arial" w:hAnsi="Arial" w:cs="Arial"/>
          <w:color w:val="000000"/>
          <w:sz w:val="28"/>
          <w:szCs w:val="28"/>
        </w:rPr>
        <w:t>για τις σχέσεις</w:t>
      </w:r>
      <w:r w:rsidR="00262850">
        <w:rPr>
          <w:rFonts w:ascii="Arial" w:hAnsi="Arial" w:cs="Arial"/>
          <w:color w:val="000000"/>
          <w:sz w:val="28"/>
          <w:szCs w:val="28"/>
        </w:rPr>
        <w:t xml:space="preserve"> </w:t>
      </w:r>
      <w:r w:rsidR="00377DD4" w:rsidRPr="00E45ACD">
        <w:rPr>
          <w:rFonts w:ascii="Arial" w:hAnsi="Arial" w:cs="Arial"/>
          <w:color w:val="000000"/>
          <w:sz w:val="28"/>
          <w:szCs w:val="28"/>
        </w:rPr>
        <w:t>των εταιρειών που αναφέρθηκαν στην υπόθεση</w:t>
      </w:r>
      <w:r w:rsidR="00262850">
        <w:rPr>
          <w:rFonts w:ascii="Arial" w:hAnsi="Arial" w:cs="Arial"/>
          <w:color w:val="000000"/>
          <w:sz w:val="28"/>
          <w:szCs w:val="28"/>
        </w:rPr>
        <w:t>,</w:t>
      </w:r>
      <w:r w:rsidR="00377DD4" w:rsidRPr="00E45ACD">
        <w:rPr>
          <w:rFonts w:ascii="Arial" w:hAnsi="Arial" w:cs="Arial"/>
          <w:color w:val="000000"/>
          <w:sz w:val="28"/>
          <w:szCs w:val="28"/>
        </w:rPr>
        <w:t xml:space="preserve"> δεν συνιστούν </w:t>
      </w:r>
      <w:r w:rsidR="00AA081A">
        <w:rPr>
          <w:rFonts w:ascii="Arial" w:hAnsi="Arial" w:cs="Arial"/>
          <w:color w:val="000000"/>
          <w:sz w:val="28"/>
          <w:szCs w:val="28"/>
        </w:rPr>
        <w:t>υπόβαθρο</w:t>
      </w:r>
      <w:r w:rsidR="00377DD4" w:rsidRPr="00E45ACD">
        <w:rPr>
          <w:rFonts w:ascii="Arial" w:hAnsi="Arial" w:cs="Arial"/>
          <w:color w:val="000000"/>
          <w:sz w:val="28"/>
          <w:szCs w:val="28"/>
        </w:rPr>
        <w:t xml:space="preserve"> για απόδοση ευθύνης στην Εφεσίβλητη 1</w:t>
      </w:r>
      <w:r w:rsidR="00262850">
        <w:rPr>
          <w:rFonts w:ascii="Arial" w:hAnsi="Arial" w:cs="Arial"/>
          <w:color w:val="000000"/>
          <w:sz w:val="28"/>
          <w:szCs w:val="28"/>
        </w:rPr>
        <w:t>,</w:t>
      </w:r>
      <w:r w:rsidR="004A6BD5" w:rsidRPr="00E45ACD">
        <w:rPr>
          <w:rFonts w:ascii="Arial" w:hAnsi="Arial" w:cs="Arial"/>
          <w:color w:val="000000"/>
          <w:sz w:val="28"/>
          <w:szCs w:val="28"/>
        </w:rPr>
        <w:t xml:space="preserve"> στην ίδια βάση </w:t>
      </w:r>
      <w:r w:rsidR="00B467E7">
        <w:rPr>
          <w:rFonts w:ascii="Arial" w:hAnsi="Arial" w:cs="Arial"/>
          <w:color w:val="000000"/>
          <w:sz w:val="28"/>
          <w:szCs w:val="28"/>
        </w:rPr>
        <w:t>όπως</w:t>
      </w:r>
      <w:r w:rsidR="004A6BD5" w:rsidRPr="00E45ACD">
        <w:rPr>
          <w:rFonts w:ascii="Arial" w:hAnsi="Arial" w:cs="Arial"/>
          <w:color w:val="000000"/>
          <w:sz w:val="28"/>
          <w:szCs w:val="28"/>
        </w:rPr>
        <w:t xml:space="preserve"> εξηγήσαμε πιο πάνω</w:t>
      </w:r>
      <w:r w:rsidR="00377DD4" w:rsidRPr="00E45ACD">
        <w:rPr>
          <w:rFonts w:ascii="Arial" w:hAnsi="Arial" w:cs="Arial"/>
          <w:color w:val="000000"/>
          <w:sz w:val="28"/>
          <w:szCs w:val="28"/>
        </w:rPr>
        <w:t>.</w:t>
      </w:r>
    </w:p>
    <w:p w14:paraId="6766DF7C" w14:textId="77777777" w:rsidR="00103B54" w:rsidRDefault="00103B54" w:rsidP="00C34D7D">
      <w:pPr>
        <w:spacing w:after="0" w:line="480" w:lineRule="auto"/>
        <w:ind w:firstLine="270"/>
        <w:jc w:val="both"/>
        <w:rPr>
          <w:rFonts w:ascii="Arial" w:hAnsi="Arial" w:cs="Arial"/>
          <w:color w:val="000000"/>
          <w:sz w:val="28"/>
          <w:szCs w:val="28"/>
        </w:rPr>
      </w:pPr>
    </w:p>
    <w:p w14:paraId="2554C252" w14:textId="5C29EA24" w:rsidR="00377DD4" w:rsidRDefault="00377DD4" w:rsidP="00C34D7D">
      <w:pPr>
        <w:spacing w:after="0" w:line="480" w:lineRule="auto"/>
        <w:ind w:firstLine="270"/>
        <w:jc w:val="both"/>
        <w:rPr>
          <w:rFonts w:ascii="Arial" w:hAnsi="Arial" w:cs="Arial"/>
          <w:color w:val="000000"/>
          <w:sz w:val="28"/>
          <w:szCs w:val="28"/>
        </w:rPr>
      </w:pPr>
      <w:r>
        <w:rPr>
          <w:rFonts w:ascii="Arial" w:hAnsi="Arial" w:cs="Arial"/>
          <w:color w:val="000000"/>
          <w:sz w:val="28"/>
          <w:szCs w:val="28"/>
        </w:rPr>
        <w:t xml:space="preserve">Οι Εφεσείοντες επιχειρηματολογούν ότι το πρωτόδικο Δικαστήριο θα έπρεπε να διαπιστώσει ότι η υποχώρηση του </w:t>
      </w:r>
      <w:r w:rsidR="00B467E7">
        <w:rPr>
          <w:rFonts w:ascii="Arial" w:hAnsi="Arial" w:cs="Arial"/>
          <w:color w:val="000000"/>
          <w:sz w:val="28"/>
          <w:szCs w:val="28"/>
        </w:rPr>
        <w:t>στεγάστρου</w:t>
      </w:r>
      <w:r>
        <w:rPr>
          <w:rFonts w:ascii="Arial" w:hAnsi="Arial" w:cs="Arial"/>
          <w:color w:val="000000"/>
          <w:sz w:val="28"/>
          <w:szCs w:val="28"/>
        </w:rPr>
        <w:t xml:space="preserve"> οφειλόταν σε κρυμμένο και μη εμφανές ελάττωμα (</w:t>
      </w:r>
      <w:r w:rsidRPr="00444B61">
        <w:rPr>
          <w:rFonts w:ascii="Arial" w:hAnsi="Arial" w:cs="Arial"/>
          <w:i/>
          <w:iCs/>
          <w:color w:val="000000"/>
          <w:sz w:val="28"/>
          <w:szCs w:val="28"/>
          <w:lang w:val="en-US"/>
        </w:rPr>
        <w:t>latent</w:t>
      </w:r>
      <w:r w:rsidRPr="00444B61">
        <w:rPr>
          <w:rFonts w:ascii="Arial" w:hAnsi="Arial" w:cs="Arial"/>
          <w:i/>
          <w:iCs/>
          <w:color w:val="000000"/>
          <w:sz w:val="28"/>
          <w:szCs w:val="28"/>
        </w:rPr>
        <w:t xml:space="preserve"> </w:t>
      </w:r>
      <w:r w:rsidRPr="00444B61">
        <w:rPr>
          <w:rFonts w:ascii="Arial" w:hAnsi="Arial" w:cs="Arial"/>
          <w:i/>
          <w:iCs/>
          <w:color w:val="000000"/>
          <w:sz w:val="28"/>
          <w:szCs w:val="28"/>
          <w:lang w:val="en-US"/>
        </w:rPr>
        <w:t>defect</w:t>
      </w:r>
      <w:r w:rsidRPr="00377DD4">
        <w:rPr>
          <w:rFonts w:ascii="Arial" w:hAnsi="Arial" w:cs="Arial"/>
          <w:color w:val="000000"/>
          <w:sz w:val="28"/>
          <w:szCs w:val="28"/>
        </w:rPr>
        <w:t>)</w:t>
      </w:r>
      <w:r>
        <w:rPr>
          <w:rFonts w:ascii="Arial" w:hAnsi="Arial" w:cs="Arial"/>
          <w:color w:val="000000"/>
          <w:sz w:val="28"/>
          <w:szCs w:val="28"/>
        </w:rPr>
        <w:t xml:space="preserve"> </w:t>
      </w:r>
      <w:r w:rsidR="004A6BD5">
        <w:rPr>
          <w:rFonts w:ascii="Arial" w:hAnsi="Arial" w:cs="Arial"/>
          <w:color w:val="000000"/>
          <w:sz w:val="28"/>
          <w:szCs w:val="28"/>
        </w:rPr>
        <w:t>και να αποδώσει ευθύνη στην Εφεσίβλητη 1</w:t>
      </w:r>
      <w:r w:rsidR="00444B61">
        <w:rPr>
          <w:rFonts w:ascii="Arial" w:hAnsi="Arial" w:cs="Arial"/>
          <w:color w:val="000000"/>
          <w:sz w:val="28"/>
          <w:szCs w:val="28"/>
        </w:rPr>
        <w:t>,</w:t>
      </w:r>
      <w:r w:rsidR="004A6BD5">
        <w:rPr>
          <w:rFonts w:ascii="Arial" w:hAnsi="Arial" w:cs="Arial"/>
          <w:color w:val="000000"/>
          <w:sz w:val="28"/>
          <w:szCs w:val="28"/>
        </w:rPr>
        <w:t xml:space="preserve"> ως ιδιοκτήτρια </w:t>
      </w:r>
      <w:r>
        <w:rPr>
          <w:rFonts w:ascii="Arial" w:hAnsi="Arial" w:cs="Arial"/>
          <w:color w:val="000000"/>
          <w:sz w:val="28"/>
          <w:szCs w:val="28"/>
        </w:rPr>
        <w:t>του ξενοδοχείου</w:t>
      </w:r>
      <w:r w:rsidR="004A6BD5">
        <w:rPr>
          <w:rFonts w:ascii="Arial" w:hAnsi="Arial" w:cs="Arial"/>
          <w:color w:val="000000"/>
          <w:sz w:val="28"/>
          <w:szCs w:val="28"/>
        </w:rPr>
        <w:t>.</w:t>
      </w:r>
    </w:p>
    <w:p w14:paraId="2604976D" w14:textId="77777777" w:rsidR="00910495" w:rsidRDefault="00910495" w:rsidP="00C34D7D">
      <w:pPr>
        <w:spacing w:after="0" w:line="480" w:lineRule="auto"/>
        <w:ind w:firstLine="270"/>
        <w:jc w:val="both"/>
        <w:rPr>
          <w:rFonts w:ascii="Arial" w:hAnsi="Arial" w:cs="Arial"/>
          <w:color w:val="000000"/>
          <w:sz w:val="28"/>
          <w:szCs w:val="28"/>
        </w:rPr>
      </w:pPr>
    </w:p>
    <w:p w14:paraId="460E6712" w14:textId="337DC13F" w:rsidR="00CE2DAD" w:rsidRDefault="00CE2DAD" w:rsidP="00C34D7D">
      <w:pPr>
        <w:spacing w:after="0" w:line="480" w:lineRule="auto"/>
        <w:ind w:firstLine="270"/>
        <w:jc w:val="both"/>
        <w:rPr>
          <w:rFonts w:ascii="Arial" w:hAnsi="Arial" w:cs="Arial"/>
          <w:color w:val="000000"/>
          <w:sz w:val="28"/>
          <w:szCs w:val="28"/>
        </w:rPr>
      </w:pPr>
      <w:r>
        <w:rPr>
          <w:rFonts w:ascii="Arial" w:hAnsi="Arial" w:cs="Arial"/>
          <w:color w:val="000000"/>
          <w:sz w:val="28"/>
          <w:szCs w:val="28"/>
        </w:rPr>
        <w:t xml:space="preserve">Δεν </w:t>
      </w:r>
      <w:r w:rsidR="00AA6471">
        <w:rPr>
          <w:rFonts w:ascii="Arial" w:hAnsi="Arial" w:cs="Arial"/>
          <w:color w:val="000000"/>
          <w:sz w:val="28"/>
          <w:szCs w:val="28"/>
        </w:rPr>
        <w:t xml:space="preserve">μας έχει υποδειχθεί ότι </w:t>
      </w:r>
      <w:r>
        <w:rPr>
          <w:rFonts w:ascii="Arial" w:hAnsi="Arial" w:cs="Arial"/>
          <w:color w:val="000000"/>
          <w:sz w:val="28"/>
          <w:szCs w:val="28"/>
        </w:rPr>
        <w:t>είχε τεθεί ενώπιον του πρωτόδικου Δικαστηρίου μαρτυρία ότι το κιόσκι είχε οποιοδήποτε ελάττωμα</w:t>
      </w:r>
      <w:r w:rsidR="001C6959" w:rsidRPr="001C6959">
        <w:rPr>
          <w:rFonts w:ascii="Arial" w:hAnsi="Arial" w:cs="Arial"/>
          <w:color w:val="000000"/>
          <w:sz w:val="28"/>
          <w:szCs w:val="28"/>
        </w:rPr>
        <w:t>,</w:t>
      </w:r>
      <w:r w:rsidR="001C6959">
        <w:rPr>
          <w:rFonts w:ascii="Arial" w:hAnsi="Arial" w:cs="Arial"/>
          <w:color w:val="000000"/>
          <w:sz w:val="28"/>
          <w:szCs w:val="28"/>
        </w:rPr>
        <w:t xml:space="preserve"> ώστε να μπορούσε να διερευνηθεί η τυχ</w:t>
      </w:r>
      <w:r w:rsidR="003D3102">
        <w:rPr>
          <w:rFonts w:ascii="Arial" w:hAnsi="Arial" w:cs="Arial"/>
          <w:color w:val="000000"/>
          <w:sz w:val="28"/>
          <w:szCs w:val="28"/>
        </w:rPr>
        <w:t>ό</w:t>
      </w:r>
      <w:r w:rsidR="001C6959">
        <w:rPr>
          <w:rFonts w:ascii="Arial" w:hAnsi="Arial" w:cs="Arial"/>
          <w:color w:val="000000"/>
          <w:sz w:val="28"/>
          <w:szCs w:val="28"/>
        </w:rPr>
        <w:t>ν ευθύνη της ιδιοκτήτριας του ξενοδοχείου για το επίδικο ατύχημα</w:t>
      </w:r>
      <w:r>
        <w:rPr>
          <w:rFonts w:ascii="Arial" w:hAnsi="Arial" w:cs="Arial"/>
          <w:color w:val="000000"/>
          <w:sz w:val="28"/>
          <w:szCs w:val="28"/>
        </w:rPr>
        <w:t xml:space="preserve">.  Ούτε το πρωτόδικο Δικαστήριο αποφάνθηκε ότι </w:t>
      </w:r>
      <w:r w:rsidR="001C6959">
        <w:rPr>
          <w:rFonts w:ascii="Arial" w:hAnsi="Arial" w:cs="Arial"/>
          <w:color w:val="000000"/>
          <w:sz w:val="28"/>
          <w:szCs w:val="28"/>
        </w:rPr>
        <w:t xml:space="preserve">το κιόσκι </w:t>
      </w:r>
      <w:r>
        <w:rPr>
          <w:rFonts w:ascii="Arial" w:hAnsi="Arial" w:cs="Arial"/>
          <w:color w:val="000000"/>
          <w:sz w:val="28"/>
          <w:szCs w:val="28"/>
        </w:rPr>
        <w:t xml:space="preserve">είχε κάποιο ελάττωμα.  Το ατύχημα επεσυνέβηκε γιατί το κιόσκι χρησιμοποιήθηκε ως </w:t>
      </w:r>
      <w:r w:rsidR="00934BB4">
        <w:rPr>
          <w:rFonts w:ascii="Arial" w:hAnsi="Arial" w:cs="Arial"/>
          <w:color w:val="000000"/>
          <w:sz w:val="28"/>
          <w:szCs w:val="28"/>
        </w:rPr>
        <w:t>δάπεδο</w:t>
      </w:r>
      <w:r>
        <w:rPr>
          <w:rFonts w:ascii="Arial" w:hAnsi="Arial" w:cs="Arial"/>
          <w:color w:val="000000"/>
          <w:sz w:val="28"/>
          <w:szCs w:val="28"/>
        </w:rPr>
        <w:t xml:space="preserve"> εργασίας.  Ένα κιόσκι που υποχωρεί υπό το βάρος δύο ανδρών στο σκέπ</w:t>
      </w:r>
      <w:r w:rsidR="00F26E11">
        <w:rPr>
          <w:rFonts w:ascii="Arial" w:hAnsi="Arial" w:cs="Arial"/>
          <w:color w:val="000000"/>
          <w:sz w:val="28"/>
          <w:szCs w:val="28"/>
        </w:rPr>
        <w:t>α</w:t>
      </w:r>
      <w:r>
        <w:rPr>
          <w:rFonts w:ascii="Arial" w:hAnsi="Arial" w:cs="Arial"/>
          <w:color w:val="000000"/>
          <w:sz w:val="28"/>
          <w:szCs w:val="28"/>
        </w:rPr>
        <w:t>στρο</w:t>
      </w:r>
      <w:r w:rsidR="00F26E11">
        <w:rPr>
          <w:rFonts w:ascii="Arial" w:hAnsi="Arial" w:cs="Arial"/>
          <w:color w:val="000000"/>
          <w:sz w:val="28"/>
          <w:szCs w:val="28"/>
        </w:rPr>
        <w:t xml:space="preserve"> του δεν είναι </w:t>
      </w:r>
      <w:r w:rsidR="001C6959">
        <w:rPr>
          <w:rFonts w:ascii="Arial" w:hAnsi="Arial" w:cs="Arial"/>
          <w:color w:val="000000"/>
          <w:sz w:val="28"/>
          <w:szCs w:val="28"/>
        </w:rPr>
        <w:t>χωρίς άλλο</w:t>
      </w:r>
      <w:r w:rsidR="00F26E11">
        <w:rPr>
          <w:rFonts w:ascii="Arial" w:hAnsi="Arial" w:cs="Arial"/>
          <w:color w:val="000000"/>
          <w:sz w:val="28"/>
          <w:szCs w:val="28"/>
        </w:rPr>
        <w:t xml:space="preserve"> ελαττωματικό.  Η εκτίμηση του Εφεσείοντα 1 ότι το κιόσκι «</w:t>
      </w:r>
      <w:r w:rsidR="00F26E11" w:rsidRPr="00F26E11">
        <w:rPr>
          <w:rFonts w:ascii="Arial" w:hAnsi="Arial" w:cs="Arial"/>
          <w:i/>
          <w:iCs/>
          <w:color w:val="000000"/>
          <w:sz w:val="28"/>
          <w:szCs w:val="28"/>
        </w:rPr>
        <w:t>φαινόταν να είναι γερή κατασκευή και δεν φαινόταν να έχει κάποιο ελάττωμα που να δείχνει ότι αν βγαίναμε πάνω θα υποχωρούσε</w:t>
      </w:r>
      <w:r w:rsidR="00F26E11">
        <w:rPr>
          <w:rFonts w:ascii="Arial" w:hAnsi="Arial" w:cs="Arial"/>
          <w:color w:val="000000"/>
          <w:sz w:val="28"/>
          <w:szCs w:val="28"/>
        </w:rPr>
        <w:t>», δεν αποδεικνύει ότι το κιόσκι υποχώρησε γιατί είχε κρυμμένο ελάττωμα.  Ο λόγος έφεσης</w:t>
      </w:r>
      <w:r w:rsidR="00934BB4">
        <w:rPr>
          <w:rFonts w:ascii="Arial" w:hAnsi="Arial" w:cs="Arial"/>
          <w:color w:val="000000"/>
          <w:sz w:val="28"/>
          <w:szCs w:val="28"/>
        </w:rPr>
        <w:t xml:space="preserve"> 7</w:t>
      </w:r>
      <w:r w:rsidR="00F26E11">
        <w:rPr>
          <w:rFonts w:ascii="Arial" w:hAnsi="Arial" w:cs="Arial"/>
          <w:color w:val="000000"/>
          <w:sz w:val="28"/>
          <w:szCs w:val="28"/>
        </w:rPr>
        <w:t xml:space="preserve"> δεν μπορεί επομένως να επιτύχει και απορρίπτεται.</w:t>
      </w:r>
    </w:p>
    <w:p w14:paraId="281C115D" w14:textId="77777777" w:rsidR="001264FA" w:rsidRDefault="001264FA" w:rsidP="00C34D7D">
      <w:pPr>
        <w:spacing w:after="0" w:line="480" w:lineRule="auto"/>
        <w:ind w:firstLine="270"/>
        <w:jc w:val="both"/>
        <w:rPr>
          <w:rFonts w:ascii="Arial" w:hAnsi="Arial" w:cs="Arial"/>
          <w:color w:val="000000"/>
          <w:sz w:val="28"/>
          <w:szCs w:val="28"/>
        </w:rPr>
      </w:pPr>
    </w:p>
    <w:p w14:paraId="5224171E" w14:textId="60EE989E" w:rsidR="001264FA" w:rsidRDefault="001C6959" w:rsidP="00C34D7D">
      <w:pPr>
        <w:spacing w:after="0" w:line="480" w:lineRule="auto"/>
        <w:ind w:firstLine="270"/>
        <w:jc w:val="both"/>
        <w:rPr>
          <w:rFonts w:ascii="Arial" w:hAnsi="Arial" w:cs="Arial"/>
          <w:color w:val="000000"/>
          <w:sz w:val="28"/>
          <w:szCs w:val="28"/>
        </w:rPr>
      </w:pPr>
      <w:r>
        <w:rPr>
          <w:rFonts w:ascii="Arial" w:hAnsi="Arial" w:cs="Arial"/>
          <w:color w:val="000000"/>
          <w:sz w:val="28"/>
          <w:szCs w:val="28"/>
        </w:rPr>
        <w:t xml:space="preserve">Με την απόρριψη των λόγων έφεσης 1-7 το αποτέλεσμα ως προς την ευθύνη παραμένει αναλλοίωτο.  </w:t>
      </w:r>
      <w:r w:rsidR="001264FA">
        <w:rPr>
          <w:rFonts w:ascii="Arial" w:hAnsi="Arial" w:cs="Arial"/>
          <w:color w:val="000000"/>
          <w:sz w:val="28"/>
          <w:szCs w:val="28"/>
        </w:rPr>
        <w:t>Καθίσταται επομένως</w:t>
      </w:r>
      <w:r w:rsidR="00470C5B">
        <w:rPr>
          <w:rFonts w:ascii="Arial" w:hAnsi="Arial" w:cs="Arial"/>
          <w:color w:val="000000"/>
          <w:sz w:val="28"/>
          <w:szCs w:val="28"/>
        </w:rPr>
        <w:t xml:space="preserve"> αχρείαστο να εξετάσουμε το λόγο έφεσης 8</w:t>
      </w:r>
      <w:r w:rsidR="00F26E11">
        <w:rPr>
          <w:rFonts w:ascii="Arial" w:hAnsi="Arial" w:cs="Arial"/>
          <w:color w:val="000000"/>
          <w:sz w:val="28"/>
          <w:szCs w:val="28"/>
        </w:rPr>
        <w:t xml:space="preserve">, που αφορά στο ύψος των </w:t>
      </w:r>
      <w:r w:rsidR="008F4A3F">
        <w:rPr>
          <w:rFonts w:ascii="Arial" w:hAnsi="Arial" w:cs="Arial"/>
          <w:color w:val="000000"/>
          <w:sz w:val="28"/>
          <w:szCs w:val="28"/>
        </w:rPr>
        <w:t>επιδικασθ</w:t>
      </w:r>
      <w:r w:rsidR="003D3102">
        <w:rPr>
          <w:rFonts w:ascii="Arial" w:hAnsi="Arial" w:cs="Arial"/>
          <w:color w:val="000000"/>
          <w:sz w:val="28"/>
          <w:szCs w:val="28"/>
        </w:rPr>
        <w:t>εισών</w:t>
      </w:r>
      <w:r w:rsidR="008F4A3F">
        <w:rPr>
          <w:rFonts w:ascii="Arial" w:hAnsi="Arial" w:cs="Arial"/>
          <w:color w:val="000000"/>
          <w:sz w:val="28"/>
          <w:szCs w:val="28"/>
        </w:rPr>
        <w:t xml:space="preserve"> </w:t>
      </w:r>
      <w:r w:rsidR="00F26E11">
        <w:rPr>
          <w:rFonts w:ascii="Arial" w:hAnsi="Arial" w:cs="Arial"/>
          <w:color w:val="000000"/>
          <w:sz w:val="28"/>
          <w:szCs w:val="28"/>
        </w:rPr>
        <w:t>αποζημιώσεων.</w:t>
      </w:r>
    </w:p>
    <w:p w14:paraId="0C0093FA" w14:textId="77777777" w:rsidR="000B6E0E" w:rsidRDefault="000B6E0E" w:rsidP="00C34D7D">
      <w:pPr>
        <w:spacing w:after="0" w:line="480" w:lineRule="auto"/>
        <w:ind w:firstLine="270"/>
        <w:jc w:val="both"/>
        <w:rPr>
          <w:rFonts w:ascii="Arial" w:hAnsi="Arial" w:cs="Arial"/>
          <w:color w:val="000000"/>
          <w:sz w:val="28"/>
          <w:szCs w:val="28"/>
        </w:rPr>
      </w:pPr>
    </w:p>
    <w:p w14:paraId="0D4C0550" w14:textId="75EEC1D5" w:rsidR="002A7F34" w:rsidRDefault="00F26E11" w:rsidP="007C5143">
      <w:pPr>
        <w:spacing w:after="0" w:line="480" w:lineRule="auto"/>
        <w:ind w:firstLine="270"/>
        <w:jc w:val="both"/>
        <w:rPr>
          <w:rFonts w:ascii="Arial" w:hAnsi="Arial" w:cs="Arial"/>
          <w:color w:val="000000"/>
          <w:sz w:val="28"/>
          <w:szCs w:val="28"/>
        </w:rPr>
      </w:pPr>
      <w:r>
        <w:rPr>
          <w:rFonts w:ascii="Arial" w:hAnsi="Arial" w:cs="Arial"/>
          <w:color w:val="000000"/>
          <w:sz w:val="28"/>
          <w:szCs w:val="28"/>
        </w:rPr>
        <w:t>Τέλος μ</w:t>
      </w:r>
      <w:r w:rsidR="000B6E0E">
        <w:rPr>
          <w:rFonts w:ascii="Arial" w:hAnsi="Arial" w:cs="Arial"/>
          <w:color w:val="000000"/>
          <w:sz w:val="28"/>
          <w:szCs w:val="28"/>
        </w:rPr>
        <w:t xml:space="preserve">ε το λόγο έφεσης 9 οι Εφεσείοντες παραπονούνται σε σχέση με τα έξοδα.  </w:t>
      </w:r>
      <w:r w:rsidR="002A7F34">
        <w:rPr>
          <w:rFonts w:ascii="Arial" w:hAnsi="Arial" w:cs="Arial"/>
          <w:color w:val="000000"/>
          <w:sz w:val="28"/>
          <w:szCs w:val="28"/>
        </w:rPr>
        <w:t>Κατά πρώτο λόγο ότι λανθασμένα διατάχ</w:t>
      </w:r>
      <w:r w:rsidR="003D3102">
        <w:rPr>
          <w:rFonts w:ascii="Arial" w:hAnsi="Arial" w:cs="Arial"/>
          <w:color w:val="000000"/>
          <w:sz w:val="28"/>
          <w:szCs w:val="28"/>
        </w:rPr>
        <w:t>θ</w:t>
      </w:r>
      <w:r w:rsidR="002A7F34">
        <w:rPr>
          <w:rFonts w:ascii="Arial" w:hAnsi="Arial" w:cs="Arial"/>
          <w:color w:val="000000"/>
          <w:sz w:val="28"/>
          <w:szCs w:val="28"/>
        </w:rPr>
        <w:t>ηκαν να καταβάλουν τα έξοδα των Εφεσίβλητων.  Όση συμπάθεια και αν μπορούσε να υπάρχει για τους Εφεσείοντες που τραυματίστηκαν σε ώρα εργασίας χωρίς να ευθύνονται οι ίδιοι, οι Εφεσίβλητες ήταν επιτυχόντες διάδικοι και δεν υφίσταντο λόγοι ώστε να μην ακολουθηθεί η θεμελιακή αρχή ότι τα έξοδα ακολουθούν το αποτέλεσμα</w:t>
      </w:r>
      <w:r w:rsidR="00560706">
        <w:rPr>
          <w:rFonts w:ascii="Arial" w:hAnsi="Arial" w:cs="Arial"/>
          <w:color w:val="000000"/>
          <w:sz w:val="28"/>
          <w:szCs w:val="28"/>
        </w:rPr>
        <w:t xml:space="preserve"> (</w:t>
      </w:r>
      <w:r w:rsidR="00277270" w:rsidRPr="00277270">
        <w:rPr>
          <w:rFonts w:ascii="Arial" w:hAnsi="Arial" w:cs="Arial"/>
          <w:b/>
          <w:bCs/>
          <w:i/>
          <w:iCs/>
          <w:color w:val="000000"/>
          <w:sz w:val="28"/>
          <w:szCs w:val="28"/>
        </w:rPr>
        <w:t>Χάσικος και Άλλοι ν. Χαραλαμπίδη</w:t>
      </w:r>
      <w:r w:rsidR="003D3102">
        <w:rPr>
          <w:rFonts w:ascii="Arial" w:hAnsi="Arial" w:cs="Arial"/>
          <w:b/>
          <w:bCs/>
          <w:i/>
          <w:iCs/>
          <w:color w:val="000000"/>
          <w:sz w:val="28"/>
          <w:szCs w:val="28"/>
        </w:rPr>
        <w:t xml:space="preserve"> </w:t>
      </w:r>
      <w:hyperlink r:id="rId9" w:history="1">
        <w:r w:rsidR="00277270" w:rsidRPr="00277270">
          <w:rPr>
            <w:rStyle w:val="Hyperlink"/>
            <w:rFonts w:ascii="Arial" w:hAnsi="Arial" w:cs="Arial"/>
            <w:b/>
            <w:bCs/>
            <w:i/>
            <w:iCs/>
            <w:color w:val="auto"/>
            <w:sz w:val="28"/>
            <w:szCs w:val="28"/>
            <w:u w:val="none"/>
          </w:rPr>
          <w:t>(199</w:t>
        </w:r>
        <w:r w:rsidR="00277270">
          <w:rPr>
            <w:rStyle w:val="Hyperlink"/>
            <w:rFonts w:ascii="Arial" w:hAnsi="Arial" w:cs="Arial"/>
            <w:b/>
            <w:bCs/>
            <w:i/>
            <w:iCs/>
            <w:color w:val="auto"/>
            <w:sz w:val="28"/>
            <w:szCs w:val="28"/>
            <w:u w:val="none"/>
          </w:rPr>
          <w:t>0</w:t>
        </w:r>
        <w:r w:rsidR="00277270" w:rsidRPr="00277270">
          <w:rPr>
            <w:rStyle w:val="Hyperlink"/>
            <w:rFonts w:ascii="Arial" w:hAnsi="Arial" w:cs="Arial"/>
            <w:b/>
            <w:bCs/>
            <w:i/>
            <w:iCs/>
            <w:color w:val="auto"/>
            <w:sz w:val="28"/>
            <w:szCs w:val="28"/>
            <w:u w:val="none"/>
          </w:rPr>
          <w:t xml:space="preserve">) 1 A.A.Δ. </w:t>
        </w:r>
      </w:hyperlink>
      <w:r w:rsidR="00277270" w:rsidRPr="00277270">
        <w:rPr>
          <w:rFonts w:ascii="Arial" w:hAnsi="Arial" w:cs="Arial"/>
          <w:b/>
          <w:bCs/>
          <w:i/>
          <w:iCs/>
          <w:sz w:val="28"/>
          <w:szCs w:val="28"/>
        </w:rPr>
        <w:t>389</w:t>
      </w:r>
      <w:r w:rsidR="00277270" w:rsidRPr="00277270">
        <w:rPr>
          <w:rFonts w:ascii="Arial" w:hAnsi="Arial" w:cs="Arial"/>
          <w:sz w:val="28"/>
          <w:szCs w:val="28"/>
        </w:rPr>
        <w:t xml:space="preserve">, </w:t>
      </w:r>
      <w:r w:rsidR="00181A68">
        <w:rPr>
          <w:rFonts w:ascii="Arial" w:hAnsi="Arial" w:cs="Arial"/>
          <w:sz w:val="28"/>
          <w:szCs w:val="28"/>
        </w:rPr>
        <w:t>393-4</w:t>
      </w:r>
      <w:r w:rsidR="00277270">
        <w:rPr>
          <w:rFonts w:ascii="Arial" w:hAnsi="Arial" w:cs="Arial"/>
          <w:sz w:val="28"/>
          <w:szCs w:val="28"/>
        </w:rPr>
        <w:t>,</w:t>
      </w:r>
      <w:r w:rsidR="00277270">
        <w:rPr>
          <w:rFonts w:ascii="Arial" w:hAnsi="Arial" w:cs="Arial"/>
          <w:color w:val="000000"/>
          <w:sz w:val="28"/>
          <w:szCs w:val="28"/>
        </w:rPr>
        <w:t xml:space="preserve"> </w:t>
      </w:r>
      <w:r w:rsidR="00560706">
        <w:rPr>
          <w:rFonts w:ascii="Arial" w:hAnsi="Arial" w:cs="Arial"/>
          <w:b/>
          <w:bCs/>
          <w:i/>
          <w:iCs/>
          <w:sz w:val="28"/>
          <w:szCs w:val="28"/>
        </w:rPr>
        <w:t xml:space="preserve">Θρασυβούλου ν. </w:t>
      </w:r>
      <w:r w:rsidR="00560706">
        <w:rPr>
          <w:rFonts w:ascii="Arial" w:hAnsi="Arial" w:cs="Arial"/>
          <w:b/>
          <w:bCs/>
          <w:i/>
          <w:iCs/>
          <w:sz w:val="28"/>
          <w:szCs w:val="28"/>
          <w:lang w:val="en-US"/>
        </w:rPr>
        <w:t>Arto</w:t>
      </w:r>
      <w:r w:rsidR="00560706">
        <w:rPr>
          <w:rFonts w:ascii="Arial" w:hAnsi="Arial" w:cs="Arial"/>
          <w:b/>
          <w:bCs/>
          <w:i/>
          <w:iCs/>
          <w:sz w:val="28"/>
          <w:szCs w:val="28"/>
        </w:rPr>
        <w:t xml:space="preserve"> </w:t>
      </w:r>
      <w:r w:rsidR="00560706">
        <w:rPr>
          <w:rFonts w:ascii="Arial" w:hAnsi="Arial" w:cs="Arial"/>
          <w:b/>
          <w:bCs/>
          <w:i/>
          <w:iCs/>
          <w:sz w:val="28"/>
          <w:szCs w:val="28"/>
          <w:lang w:val="en-US"/>
        </w:rPr>
        <w:t>Estates</w:t>
      </w:r>
      <w:r w:rsidR="00560706">
        <w:rPr>
          <w:rFonts w:ascii="Arial" w:hAnsi="Arial" w:cs="Arial"/>
          <w:b/>
          <w:bCs/>
          <w:i/>
          <w:iCs/>
          <w:sz w:val="28"/>
          <w:szCs w:val="28"/>
        </w:rPr>
        <w:t xml:space="preserve"> </w:t>
      </w:r>
      <w:r w:rsidR="00560706">
        <w:rPr>
          <w:rFonts w:ascii="Arial" w:hAnsi="Arial" w:cs="Arial"/>
          <w:b/>
          <w:bCs/>
          <w:i/>
          <w:iCs/>
          <w:sz w:val="28"/>
          <w:szCs w:val="28"/>
          <w:lang w:val="en-US"/>
        </w:rPr>
        <w:t>Ltd</w:t>
      </w:r>
      <w:r w:rsidR="00560706">
        <w:rPr>
          <w:rFonts w:ascii="Arial" w:hAnsi="Arial" w:cs="Arial"/>
          <w:sz w:val="28"/>
          <w:szCs w:val="28"/>
        </w:rPr>
        <w:t xml:space="preserve"> </w:t>
      </w:r>
      <w:hyperlink r:id="rId10" w:history="1">
        <w:r w:rsidR="00560706" w:rsidRPr="00560706">
          <w:rPr>
            <w:rStyle w:val="Hyperlink"/>
            <w:rFonts w:ascii="Arial" w:hAnsi="Arial" w:cs="Arial"/>
            <w:b/>
            <w:bCs/>
            <w:i/>
            <w:iCs/>
            <w:color w:val="auto"/>
            <w:sz w:val="28"/>
            <w:szCs w:val="28"/>
            <w:u w:val="none"/>
          </w:rPr>
          <w:t>(1993) 1 A.A.Δ. 12</w:t>
        </w:r>
      </w:hyperlink>
      <w:r w:rsidR="00560706" w:rsidRPr="00560706">
        <w:rPr>
          <w:rFonts w:ascii="Arial" w:hAnsi="Arial" w:cs="Arial"/>
          <w:sz w:val="28"/>
          <w:szCs w:val="28"/>
        </w:rPr>
        <w:t xml:space="preserve">, </w:t>
      </w:r>
      <w:r w:rsidR="00560706">
        <w:rPr>
          <w:rFonts w:ascii="Arial" w:hAnsi="Arial" w:cs="Arial"/>
          <w:sz w:val="28"/>
          <w:szCs w:val="28"/>
        </w:rPr>
        <w:t>15 και</w:t>
      </w:r>
      <w:r w:rsidR="00560706" w:rsidRPr="00560706">
        <w:rPr>
          <w:rFonts w:ascii="Arial" w:hAnsi="Arial" w:cs="Arial"/>
          <w:b/>
          <w:bCs/>
          <w:i/>
          <w:iCs/>
          <w:sz w:val="28"/>
          <w:szCs w:val="28"/>
        </w:rPr>
        <w:t xml:space="preserve"> </w:t>
      </w:r>
      <w:r w:rsidR="00560706">
        <w:rPr>
          <w:rFonts w:ascii="Arial" w:hAnsi="Arial" w:cs="Arial"/>
          <w:b/>
          <w:bCs/>
          <w:i/>
          <w:iCs/>
          <w:sz w:val="28"/>
          <w:szCs w:val="28"/>
        </w:rPr>
        <w:t>Ζαβρού ν. Μιχαηλίδου (1996) 1(Α) Α.Α.Δ. 477</w:t>
      </w:r>
      <w:r w:rsidR="00560706">
        <w:rPr>
          <w:rFonts w:ascii="Arial" w:hAnsi="Arial" w:cs="Arial"/>
          <w:sz w:val="28"/>
          <w:szCs w:val="28"/>
        </w:rPr>
        <w:t>, 481).</w:t>
      </w:r>
    </w:p>
    <w:p w14:paraId="6BB978DA" w14:textId="77777777" w:rsidR="002A7F34" w:rsidRDefault="002A7F34" w:rsidP="007C5143">
      <w:pPr>
        <w:spacing w:after="0" w:line="480" w:lineRule="auto"/>
        <w:ind w:firstLine="270"/>
        <w:jc w:val="both"/>
        <w:rPr>
          <w:rFonts w:ascii="Arial" w:hAnsi="Arial" w:cs="Arial"/>
          <w:color w:val="000000"/>
          <w:sz w:val="28"/>
          <w:szCs w:val="28"/>
        </w:rPr>
      </w:pPr>
    </w:p>
    <w:p w14:paraId="2B9A3017" w14:textId="4F1DA201" w:rsidR="007C5143" w:rsidRDefault="00560706" w:rsidP="007C5143">
      <w:pPr>
        <w:spacing w:after="0" w:line="480" w:lineRule="auto"/>
        <w:ind w:firstLine="270"/>
        <w:jc w:val="both"/>
        <w:rPr>
          <w:rFonts w:ascii="Arial" w:hAnsi="Arial" w:cs="Arial"/>
          <w:bCs/>
          <w:sz w:val="28"/>
          <w:szCs w:val="28"/>
        </w:rPr>
      </w:pPr>
      <w:r>
        <w:rPr>
          <w:rFonts w:ascii="Arial" w:hAnsi="Arial" w:cs="Arial"/>
          <w:color w:val="000000"/>
          <w:sz w:val="28"/>
          <w:szCs w:val="28"/>
        </w:rPr>
        <w:t>Κατά δεύτερο λόγο, θ</w:t>
      </w:r>
      <w:r w:rsidR="000B6E0E">
        <w:rPr>
          <w:rFonts w:ascii="Arial" w:hAnsi="Arial" w:cs="Arial"/>
          <w:color w:val="000000"/>
          <w:sz w:val="28"/>
          <w:szCs w:val="28"/>
        </w:rPr>
        <w:t xml:space="preserve">α ήθελαν το πρωτόδικο Δικαστήριο να εκδώσει διαταγή εξόδων τύπου </w:t>
      </w:r>
      <w:r w:rsidR="000B6E0E" w:rsidRPr="000B6E0E">
        <w:rPr>
          <w:rFonts w:ascii="Arial" w:hAnsi="Arial" w:cs="Arial"/>
          <w:i/>
          <w:iCs/>
          <w:color w:val="000000"/>
          <w:sz w:val="28"/>
          <w:szCs w:val="28"/>
          <w:lang w:val="en-US"/>
        </w:rPr>
        <w:t>Bullock</w:t>
      </w:r>
      <w:r w:rsidR="000B6E0E">
        <w:rPr>
          <w:rFonts w:ascii="Arial" w:hAnsi="Arial" w:cs="Arial"/>
          <w:color w:val="000000"/>
          <w:sz w:val="28"/>
          <w:szCs w:val="28"/>
        </w:rPr>
        <w:t xml:space="preserve"> ή</w:t>
      </w:r>
      <w:r w:rsidR="000B6E0E" w:rsidRPr="000B6E0E">
        <w:rPr>
          <w:rFonts w:ascii="Arial" w:hAnsi="Arial" w:cs="Arial"/>
          <w:color w:val="000000"/>
          <w:sz w:val="28"/>
          <w:szCs w:val="28"/>
        </w:rPr>
        <w:t xml:space="preserve"> </w:t>
      </w:r>
      <w:r w:rsidR="000B6E0E" w:rsidRPr="000B6E0E">
        <w:rPr>
          <w:rFonts w:ascii="Arial" w:hAnsi="Arial" w:cs="Arial"/>
          <w:i/>
          <w:iCs/>
          <w:color w:val="000000"/>
          <w:sz w:val="28"/>
          <w:szCs w:val="28"/>
          <w:lang w:val="en-US"/>
        </w:rPr>
        <w:t>Sanderson</w:t>
      </w:r>
      <w:r w:rsidR="000B6E0E">
        <w:rPr>
          <w:rFonts w:ascii="Arial" w:hAnsi="Arial" w:cs="Arial"/>
          <w:color w:val="000000"/>
          <w:sz w:val="28"/>
          <w:szCs w:val="28"/>
        </w:rPr>
        <w:t xml:space="preserve">.  Αυτό δεν ήταν δυνατό.  Και οι δύο διαταγές έχουν ως προϋπόθεση να υφίσταται μη επιτυχών εναγόμενος ο οποίος θα </w:t>
      </w:r>
      <w:r w:rsidR="00F26E11">
        <w:rPr>
          <w:rFonts w:ascii="Arial" w:hAnsi="Arial" w:cs="Arial"/>
          <w:color w:val="000000"/>
          <w:sz w:val="28"/>
          <w:szCs w:val="28"/>
        </w:rPr>
        <w:t>διατασσόταν</w:t>
      </w:r>
      <w:r w:rsidR="00444B61">
        <w:rPr>
          <w:rFonts w:ascii="Arial" w:hAnsi="Arial" w:cs="Arial"/>
          <w:color w:val="000000"/>
          <w:sz w:val="28"/>
          <w:szCs w:val="28"/>
        </w:rPr>
        <w:t xml:space="preserve"> είτε</w:t>
      </w:r>
      <w:r w:rsidR="00F26E11">
        <w:rPr>
          <w:rFonts w:ascii="Arial" w:hAnsi="Arial" w:cs="Arial"/>
          <w:color w:val="000000"/>
          <w:sz w:val="28"/>
          <w:szCs w:val="28"/>
        </w:rPr>
        <w:t xml:space="preserve"> να καταβάλει προς τους Εφεσείοντες</w:t>
      </w:r>
      <w:r w:rsidR="000B6E0E">
        <w:rPr>
          <w:rFonts w:ascii="Arial" w:hAnsi="Arial" w:cs="Arial"/>
          <w:color w:val="000000"/>
          <w:sz w:val="28"/>
          <w:szCs w:val="28"/>
        </w:rPr>
        <w:t xml:space="preserve"> τα έξοδα </w:t>
      </w:r>
      <w:r w:rsidR="00444B61">
        <w:rPr>
          <w:rFonts w:ascii="Arial" w:hAnsi="Arial" w:cs="Arial"/>
          <w:color w:val="000000"/>
          <w:sz w:val="28"/>
          <w:szCs w:val="28"/>
        </w:rPr>
        <w:t xml:space="preserve">που </w:t>
      </w:r>
      <w:r w:rsidR="00F26E11">
        <w:rPr>
          <w:rFonts w:ascii="Arial" w:hAnsi="Arial" w:cs="Arial"/>
          <w:color w:val="000000"/>
          <w:sz w:val="28"/>
          <w:szCs w:val="28"/>
        </w:rPr>
        <w:t xml:space="preserve">αυτοί </w:t>
      </w:r>
      <w:r w:rsidR="00444B61">
        <w:rPr>
          <w:rFonts w:ascii="Arial" w:hAnsi="Arial" w:cs="Arial"/>
          <w:color w:val="000000"/>
          <w:sz w:val="28"/>
          <w:szCs w:val="28"/>
        </w:rPr>
        <w:t>διατάχθηκαν</w:t>
      </w:r>
      <w:r w:rsidR="00F26E11">
        <w:rPr>
          <w:rFonts w:ascii="Arial" w:hAnsi="Arial" w:cs="Arial"/>
          <w:color w:val="000000"/>
          <w:sz w:val="28"/>
          <w:szCs w:val="28"/>
        </w:rPr>
        <w:t xml:space="preserve"> </w:t>
      </w:r>
      <w:r w:rsidR="000B6E0E">
        <w:rPr>
          <w:rFonts w:ascii="Arial" w:hAnsi="Arial" w:cs="Arial"/>
          <w:color w:val="000000"/>
          <w:sz w:val="28"/>
          <w:szCs w:val="28"/>
        </w:rPr>
        <w:t xml:space="preserve">να </w:t>
      </w:r>
      <w:r w:rsidR="00F26E11">
        <w:rPr>
          <w:rFonts w:ascii="Arial" w:hAnsi="Arial" w:cs="Arial"/>
          <w:color w:val="000000"/>
          <w:sz w:val="28"/>
          <w:szCs w:val="28"/>
        </w:rPr>
        <w:t>πληρώσουν</w:t>
      </w:r>
      <w:r w:rsidR="000B6E0E">
        <w:rPr>
          <w:rFonts w:ascii="Arial" w:hAnsi="Arial" w:cs="Arial"/>
          <w:color w:val="000000"/>
          <w:sz w:val="28"/>
          <w:szCs w:val="28"/>
        </w:rPr>
        <w:t xml:space="preserve"> προς τις Εφεσίβλητες 1 και 2</w:t>
      </w:r>
      <w:r w:rsidR="00444B61">
        <w:rPr>
          <w:rFonts w:ascii="Arial" w:hAnsi="Arial" w:cs="Arial"/>
          <w:color w:val="000000"/>
          <w:sz w:val="28"/>
          <w:szCs w:val="28"/>
        </w:rPr>
        <w:t xml:space="preserve"> (</w:t>
      </w:r>
      <w:r w:rsidR="00444B61">
        <w:rPr>
          <w:rFonts w:ascii="Arial" w:hAnsi="Arial" w:cs="Arial"/>
          <w:i/>
          <w:iCs/>
          <w:color w:val="000000"/>
          <w:sz w:val="28"/>
          <w:szCs w:val="28"/>
          <w:lang w:val="en-US"/>
        </w:rPr>
        <w:t>Bullock</w:t>
      </w:r>
      <w:r w:rsidR="00444B61">
        <w:rPr>
          <w:rFonts w:ascii="Arial" w:hAnsi="Arial" w:cs="Arial"/>
          <w:i/>
          <w:iCs/>
          <w:color w:val="000000"/>
          <w:sz w:val="28"/>
          <w:szCs w:val="28"/>
        </w:rPr>
        <w:t xml:space="preserve"> </w:t>
      </w:r>
      <w:r w:rsidR="00444B61">
        <w:rPr>
          <w:rFonts w:ascii="Arial" w:hAnsi="Arial" w:cs="Arial"/>
          <w:i/>
          <w:iCs/>
          <w:color w:val="000000"/>
          <w:sz w:val="28"/>
          <w:szCs w:val="28"/>
          <w:lang w:val="en-US"/>
        </w:rPr>
        <w:t>Order</w:t>
      </w:r>
      <w:r w:rsidR="00444B61">
        <w:rPr>
          <w:rFonts w:ascii="Arial" w:hAnsi="Arial" w:cs="Arial"/>
          <w:color w:val="000000"/>
          <w:sz w:val="28"/>
          <w:szCs w:val="28"/>
        </w:rPr>
        <w:t xml:space="preserve">) είτε να διατασσόταν να πληρώσει </w:t>
      </w:r>
      <w:r w:rsidR="00181A68">
        <w:rPr>
          <w:rFonts w:ascii="Arial" w:hAnsi="Arial" w:cs="Arial"/>
          <w:color w:val="000000"/>
          <w:sz w:val="28"/>
          <w:szCs w:val="28"/>
        </w:rPr>
        <w:t>ο ίδιος</w:t>
      </w:r>
      <w:r w:rsidR="00444B61">
        <w:rPr>
          <w:rFonts w:ascii="Arial" w:hAnsi="Arial" w:cs="Arial"/>
          <w:color w:val="000000"/>
          <w:sz w:val="28"/>
          <w:szCs w:val="28"/>
        </w:rPr>
        <w:t xml:space="preserve"> τα έξοδα των Εφεσίβλητων 1 και 2</w:t>
      </w:r>
      <w:r w:rsidR="00444B61" w:rsidRPr="00444B61">
        <w:rPr>
          <w:rFonts w:ascii="Arial" w:hAnsi="Arial" w:cs="Arial"/>
          <w:color w:val="000000"/>
          <w:sz w:val="28"/>
          <w:szCs w:val="28"/>
        </w:rPr>
        <w:t xml:space="preserve"> (</w:t>
      </w:r>
      <w:r w:rsidR="00444B61">
        <w:rPr>
          <w:rFonts w:ascii="Arial" w:hAnsi="Arial" w:cs="Arial"/>
          <w:i/>
          <w:iCs/>
          <w:color w:val="000000"/>
          <w:sz w:val="28"/>
          <w:szCs w:val="28"/>
          <w:lang w:val="en-US"/>
        </w:rPr>
        <w:t>Sanderson</w:t>
      </w:r>
      <w:r w:rsidR="00444B61" w:rsidRPr="00444B61">
        <w:rPr>
          <w:rFonts w:ascii="Arial" w:hAnsi="Arial" w:cs="Arial"/>
          <w:i/>
          <w:iCs/>
          <w:color w:val="000000"/>
          <w:sz w:val="28"/>
          <w:szCs w:val="28"/>
        </w:rPr>
        <w:t xml:space="preserve"> </w:t>
      </w:r>
      <w:r w:rsidR="00444B61">
        <w:rPr>
          <w:rFonts w:ascii="Arial" w:hAnsi="Arial" w:cs="Arial"/>
          <w:i/>
          <w:iCs/>
          <w:color w:val="000000"/>
          <w:sz w:val="28"/>
          <w:szCs w:val="28"/>
          <w:lang w:val="en-US"/>
        </w:rPr>
        <w:t>Order</w:t>
      </w:r>
      <w:r w:rsidR="00444B61" w:rsidRPr="00444B61">
        <w:rPr>
          <w:rFonts w:ascii="Arial" w:hAnsi="Arial" w:cs="Arial"/>
          <w:color w:val="000000"/>
          <w:sz w:val="28"/>
          <w:szCs w:val="28"/>
        </w:rPr>
        <w:t>).</w:t>
      </w:r>
      <w:r w:rsidR="007C5143">
        <w:rPr>
          <w:rFonts w:ascii="Arial" w:hAnsi="Arial" w:cs="Arial"/>
          <w:color w:val="000000"/>
          <w:sz w:val="28"/>
          <w:szCs w:val="28"/>
        </w:rPr>
        <w:t xml:space="preserve"> (</w:t>
      </w:r>
      <w:r w:rsidR="00444B61">
        <w:rPr>
          <w:rFonts w:ascii="Arial" w:hAnsi="Arial" w:cs="Arial"/>
          <w:color w:val="000000"/>
          <w:sz w:val="28"/>
          <w:szCs w:val="28"/>
        </w:rPr>
        <w:t xml:space="preserve">Βλ. </w:t>
      </w:r>
      <w:r w:rsidR="000B6E0E" w:rsidRPr="000B6E0E">
        <w:rPr>
          <w:rFonts w:ascii="Arial" w:hAnsi="Arial" w:cs="Arial"/>
          <w:b/>
          <w:bCs/>
          <w:i/>
          <w:iCs/>
          <w:color w:val="000000"/>
          <w:sz w:val="28"/>
          <w:szCs w:val="28"/>
        </w:rPr>
        <w:t>Χ’’Αδάμου κ.ά. ν. Παναγή κ.ά., Πολ. Εφ. 334/2011 και 396/2011, ημερ.10.1.2017</w:t>
      </w:r>
      <w:r w:rsidR="007C5143">
        <w:rPr>
          <w:rFonts w:ascii="Arial" w:hAnsi="Arial" w:cs="Arial"/>
          <w:color w:val="000000"/>
          <w:sz w:val="28"/>
          <w:szCs w:val="28"/>
        </w:rPr>
        <w:t>).</w:t>
      </w:r>
      <w:r w:rsidR="007C5143" w:rsidRPr="007C5143">
        <w:rPr>
          <w:rFonts w:ascii="Arial" w:hAnsi="Arial" w:cs="Arial"/>
          <w:bCs/>
          <w:sz w:val="28"/>
          <w:szCs w:val="28"/>
        </w:rPr>
        <w:t xml:space="preserve"> </w:t>
      </w:r>
      <w:r w:rsidR="007C5143">
        <w:rPr>
          <w:rFonts w:ascii="Arial" w:hAnsi="Arial" w:cs="Arial"/>
          <w:bCs/>
          <w:sz w:val="28"/>
          <w:szCs w:val="28"/>
        </w:rPr>
        <w:t xml:space="preserve"> Ο λόγος έφεσης 9 επίσης απορρίπτεται.</w:t>
      </w:r>
    </w:p>
    <w:p w14:paraId="162403EF" w14:textId="5533AFE8" w:rsidR="007C5143" w:rsidRDefault="007C5143" w:rsidP="00C34D7D">
      <w:pPr>
        <w:spacing w:after="0" w:line="480" w:lineRule="auto"/>
        <w:ind w:firstLine="270"/>
        <w:jc w:val="both"/>
        <w:rPr>
          <w:rFonts w:ascii="Arial" w:hAnsi="Arial" w:cs="Arial"/>
          <w:color w:val="000000"/>
          <w:sz w:val="28"/>
          <w:szCs w:val="28"/>
        </w:rPr>
      </w:pPr>
    </w:p>
    <w:p w14:paraId="44672E19" w14:textId="3C15A201" w:rsidR="007C5143" w:rsidRDefault="007C5143" w:rsidP="00C34D7D">
      <w:pPr>
        <w:spacing w:after="0" w:line="480" w:lineRule="auto"/>
        <w:ind w:firstLine="270"/>
        <w:jc w:val="both"/>
        <w:rPr>
          <w:rFonts w:ascii="Arial" w:hAnsi="Arial" w:cs="Arial"/>
          <w:color w:val="000000"/>
          <w:sz w:val="28"/>
          <w:szCs w:val="28"/>
        </w:rPr>
      </w:pPr>
      <w:r>
        <w:rPr>
          <w:rFonts w:ascii="Arial" w:hAnsi="Arial" w:cs="Arial"/>
          <w:color w:val="000000"/>
          <w:sz w:val="28"/>
          <w:szCs w:val="28"/>
        </w:rPr>
        <w:t>Η έφεση απορρίπτεται.</w:t>
      </w:r>
    </w:p>
    <w:p w14:paraId="5F867885" w14:textId="77777777" w:rsidR="007C5143" w:rsidRDefault="007C5143" w:rsidP="00C34D7D">
      <w:pPr>
        <w:spacing w:after="0" w:line="480" w:lineRule="auto"/>
        <w:ind w:firstLine="270"/>
        <w:jc w:val="both"/>
        <w:rPr>
          <w:rFonts w:ascii="Arial" w:hAnsi="Arial" w:cs="Arial"/>
          <w:color w:val="000000"/>
          <w:sz w:val="28"/>
          <w:szCs w:val="28"/>
        </w:rPr>
      </w:pPr>
    </w:p>
    <w:p w14:paraId="2455FF01" w14:textId="6F722377" w:rsidR="007C5143" w:rsidRDefault="006F3D07" w:rsidP="00C34D7D">
      <w:pPr>
        <w:spacing w:after="0" w:line="480" w:lineRule="auto"/>
        <w:ind w:firstLine="270"/>
        <w:jc w:val="both"/>
        <w:rPr>
          <w:rFonts w:ascii="Arial" w:hAnsi="Arial" w:cs="Arial"/>
          <w:color w:val="000000"/>
          <w:sz w:val="28"/>
          <w:szCs w:val="28"/>
        </w:rPr>
      </w:pPr>
      <w:r w:rsidRPr="00862504">
        <w:rPr>
          <w:rFonts w:ascii="Arial" w:hAnsi="Arial" w:cs="Arial"/>
          <w:color w:val="000000"/>
          <w:sz w:val="28"/>
          <w:szCs w:val="28"/>
        </w:rPr>
        <w:t>€</w:t>
      </w:r>
      <w:r w:rsidR="007C5143">
        <w:rPr>
          <w:rFonts w:ascii="Arial" w:hAnsi="Arial" w:cs="Arial"/>
          <w:color w:val="000000"/>
          <w:sz w:val="28"/>
          <w:szCs w:val="28"/>
        </w:rPr>
        <w:t>2.500 έξοδα της έφεσης, πλέον Φ.Π.Α. όπου υπάρχει</w:t>
      </w:r>
      <w:r w:rsidR="00265124">
        <w:rPr>
          <w:rFonts w:ascii="Arial" w:hAnsi="Arial" w:cs="Arial"/>
          <w:color w:val="000000"/>
          <w:sz w:val="28"/>
          <w:szCs w:val="28"/>
        </w:rPr>
        <w:t>,</w:t>
      </w:r>
      <w:r w:rsidR="007C5143">
        <w:rPr>
          <w:rFonts w:ascii="Arial" w:hAnsi="Arial" w:cs="Arial"/>
          <w:color w:val="000000"/>
          <w:sz w:val="28"/>
          <w:szCs w:val="28"/>
        </w:rPr>
        <w:t xml:space="preserve"> επιδικάζονται υπέρ της Εφεσίβλητης 1 και </w:t>
      </w:r>
      <w:r w:rsidR="00265124">
        <w:rPr>
          <w:rFonts w:ascii="Arial" w:hAnsi="Arial" w:cs="Arial"/>
          <w:color w:val="000000"/>
          <w:sz w:val="28"/>
          <w:szCs w:val="28"/>
        </w:rPr>
        <w:t xml:space="preserve">υπέρ </w:t>
      </w:r>
      <w:r w:rsidR="007C5143">
        <w:rPr>
          <w:rFonts w:ascii="Arial" w:hAnsi="Arial" w:cs="Arial"/>
          <w:color w:val="000000"/>
          <w:sz w:val="28"/>
          <w:szCs w:val="28"/>
        </w:rPr>
        <w:t xml:space="preserve">της Εφεσίβλητης 2 ξεχωριστά και εναντίον των Εφεσείοντων. </w:t>
      </w:r>
    </w:p>
    <w:p w14:paraId="681FDFEF" w14:textId="77777777" w:rsidR="007E06D0" w:rsidRPr="007664FD" w:rsidRDefault="007E06D0" w:rsidP="00FC3873">
      <w:pPr>
        <w:spacing w:after="0" w:line="480" w:lineRule="auto"/>
        <w:ind w:left="3600" w:firstLine="720"/>
        <w:jc w:val="both"/>
        <w:rPr>
          <w:rFonts w:ascii="Arial" w:hAnsi="Arial" w:cs="Arial"/>
          <w:bCs/>
          <w:sz w:val="28"/>
          <w:szCs w:val="28"/>
        </w:rPr>
      </w:pPr>
    </w:p>
    <w:p w14:paraId="2E29D907" w14:textId="77777777" w:rsidR="008F4A3F" w:rsidRDefault="008F4A3F" w:rsidP="005D5B10">
      <w:pPr>
        <w:spacing w:after="0" w:line="480" w:lineRule="auto"/>
        <w:jc w:val="both"/>
        <w:rPr>
          <w:rFonts w:ascii="Arial" w:hAnsi="Arial" w:cs="Arial"/>
          <w:bCs/>
          <w:sz w:val="28"/>
          <w:szCs w:val="28"/>
        </w:rPr>
      </w:pPr>
    </w:p>
    <w:p w14:paraId="040DF24E" w14:textId="4008D6EB" w:rsidR="00875559" w:rsidRDefault="005D5B10" w:rsidP="00181A68">
      <w:pPr>
        <w:spacing w:after="0" w:line="720" w:lineRule="auto"/>
        <w:jc w:val="both"/>
        <w:rPr>
          <w:rFonts w:ascii="Arial" w:hAnsi="Arial" w:cs="Arial"/>
          <w:sz w:val="28"/>
          <w:szCs w:val="28"/>
        </w:rPr>
      </w:pPr>
      <w:r w:rsidRPr="007664FD">
        <w:rPr>
          <w:rFonts w:ascii="Arial" w:hAnsi="Arial" w:cs="Arial"/>
          <w:bCs/>
          <w:sz w:val="28"/>
          <w:szCs w:val="28"/>
        </w:rPr>
        <w:tab/>
      </w:r>
      <w:r w:rsidRPr="007664FD">
        <w:rPr>
          <w:rFonts w:ascii="Arial" w:hAnsi="Arial" w:cs="Arial"/>
          <w:bCs/>
          <w:sz w:val="28"/>
          <w:szCs w:val="28"/>
        </w:rPr>
        <w:tab/>
      </w:r>
      <w:r w:rsidRPr="007664FD">
        <w:rPr>
          <w:rFonts w:ascii="Arial" w:hAnsi="Arial" w:cs="Arial"/>
          <w:bCs/>
          <w:sz w:val="28"/>
          <w:szCs w:val="28"/>
        </w:rPr>
        <w:tab/>
      </w:r>
      <w:r w:rsidRPr="007664FD">
        <w:rPr>
          <w:rFonts w:ascii="Arial" w:hAnsi="Arial" w:cs="Arial"/>
          <w:bCs/>
          <w:sz w:val="28"/>
          <w:szCs w:val="28"/>
        </w:rPr>
        <w:tab/>
      </w:r>
      <w:r w:rsidRPr="007664FD">
        <w:rPr>
          <w:rFonts w:ascii="Arial" w:hAnsi="Arial" w:cs="Arial"/>
          <w:bCs/>
          <w:sz w:val="28"/>
          <w:szCs w:val="28"/>
        </w:rPr>
        <w:tab/>
      </w:r>
      <w:r>
        <w:rPr>
          <w:rFonts w:ascii="Arial" w:hAnsi="Arial" w:cs="Arial"/>
          <w:sz w:val="28"/>
          <w:szCs w:val="28"/>
        </w:rPr>
        <w:tab/>
        <w:t>Χ. Μαλαχτός, Δ.</w:t>
      </w:r>
    </w:p>
    <w:p w14:paraId="07F54BF4" w14:textId="4E1A2F86" w:rsidR="008F4A3F" w:rsidRDefault="005D5B10" w:rsidP="00181A68">
      <w:pPr>
        <w:spacing w:after="0" w:line="720" w:lineRule="auto"/>
        <w:jc w:val="both"/>
        <w:rPr>
          <w:rFonts w:ascii="Arial" w:hAnsi="Arial" w:cs="Arial"/>
          <w:bCs/>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Ι. Ιωαννίδης, Δ.</w:t>
      </w:r>
      <w:r w:rsidR="004B2CA4">
        <w:rPr>
          <w:rFonts w:ascii="Arial" w:hAnsi="Arial" w:cs="Arial"/>
          <w:sz w:val="28"/>
          <w:szCs w:val="28"/>
        </w:rPr>
        <w:t xml:space="preserve">    </w:t>
      </w:r>
      <w:r w:rsidR="003C05EC">
        <w:rPr>
          <w:rFonts w:ascii="Arial" w:hAnsi="Arial" w:cs="Arial"/>
          <w:bCs/>
          <w:sz w:val="28"/>
          <w:szCs w:val="28"/>
        </w:rPr>
        <w:t xml:space="preserve">    </w:t>
      </w:r>
    </w:p>
    <w:p w14:paraId="3217747A" w14:textId="38A63A55" w:rsidR="003C05EC" w:rsidRPr="004B2CA4" w:rsidRDefault="00BE672F" w:rsidP="00181A68">
      <w:pPr>
        <w:spacing w:after="0" w:line="720" w:lineRule="auto"/>
        <w:jc w:val="both"/>
        <w:rPr>
          <w:rFonts w:ascii="Arial" w:hAnsi="Arial" w:cs="Arial"/>
          <w:sz w:val="28"/>
          <w:szCs w:val="28"/>
        </w:rPr>
      </w:pP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t>Ε. Εφραίμ, Δ.</w:t>
      </w:r>
    </w:p>
    <w:sectPr w:rsidR="003C05EC" w:rsidRPr="004B2CA4" w:rsidSect="00F35386">
      <w:headerReference w:type="default" r:id="rId11"/>
      <w:pgSz w:w="11906" w:h="16838"/>
      <w:pgMar w:top="1440" w:right="1800" w:bottom="1440" w:left="180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8CF5E" w14:textId="77777777" w:rsidR="00AD1DF2" w:rsidRDefault="00AD1DF2" w:rsidP="002B5669">
      <w:pPr>
        <w:spacing w:after="0" w:line="240" w:lineRule="auto"/>
      </w:pPr>
      <w:r>
        <w:separator/>
      </w:r>
    </w:p>
  </w:endnote>
  <w:endnote w:type="continuationSeparator" w:id="0">
    <w:p w14:paraId="22736C9B" w14:textId="77777777" w:rsidR="00AD1DF2" w:rsidRDefault="00AD1DF2" w:rsidP="002B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74758" w14:textId="77777777" w:rsidR="00AD1DF2" w:rsidRDefault="00AD1DF2" w:rsidP="002B5669">
      <w:pPr>
        <w:spacing w:after="0" w:line="240" w:lineRule="auto"/>
      </w:pPr>
      <w:r>
        <w:separator/>
      </w:r>
    </w:p>
  </w:footnote>
  <w:footnote w:type="continuationSeparator" w:id="0">
    <w:p w14:paraId="2619DFEF" w14:textId="77777777" w:rsidR="00AD1DF2" w:rsidRDefault="00AD1DF2" w:rsidP="002B5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858849"/>
      <w:docPartObj>
        <w:docPartGallery w:val="Page Numbers (Top of Page)"/>
        <w:docPartUnique/>
      </w:docPartObj>
    </w:sdtPr>
    <w:sdtEndPr>
      <w:rPr>
        <w:noProof/>
      </w:rPr>
    </w:sdtEndPr>
    <w:sdtContent>
      <w:p w14:paraId="4519BD73" w14:textId="59054FE7" w:rsidR="002B5669" w:rsidRDefault="002B5669">
        <w:pPr>
          <w:pStyle w:val="Header"/>
          <w:jc w:val="center"/>
        </w:pPr>
        <w:r>
          <w:fldChar w:fldCharType="begin"/>
        </w:r>
        <w:r>
          <w:instrText xml:space="preserve"> PAGE   \* MERGEFORMAT </w:instrText>
        </w:r>
        <w:r>
          <w:fldChar w:fldCharType="separate"/>
        </w:r>
        <w:r w:rsidR="008C4854">
          <w:rPr>
            <w:noProof/>
          </w:rPr>
          <w:t>2</w:t>
        </w:r>
        <w:r>
          <w:rPr>
            <w:noProof/>
          </w:rPr>
          <w:fldChar w:fldCharType="end"/>
        </w:r>
      </w:p>
    </w:sdtContent>
  </w:sdt>
  <w:p w14:paraId="71DD4921" w14:textId="77777777" w:rsidR="002B5669" w:rsidRDefault="002B566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47A6"/>
    <w:multiLevelType w:val="hybridMultilevel"/>
    <w:tmpl w:val="39D4EB4E"/>
    <w:lvl w:ilvl="0" w:tplc="6F7C81D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6D47A49"/>
    <w:multiLevelType w:val="hybridMultilevel"/>
    <w:tmpl w:val="83D2AF8E"/>
    <w:lvl w:ilvl="0" w:tplc="481816B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FF76E98"/>
    <w:multiLevelType w:val="hybridMultilevel"/>
    <w:tmpl w:val="F1947AA6"/>
    <w:lvl w:ilvl="0" w:tplc="C3F2B4B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38F6A57"/>
    <w:multiLevelType w:val="hybridMultilevel"/>
    <w:tmpl w:val="0F6CF49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B76EF2"/>
    <w:multiLevelType w:val="hybridMultilevel"/>
    <w:tmpl w:val="48F43650"/>
    <w:lvl w:ilvl="0" w:tplc="F75AC6D6">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6E2073"/>
    <w:multiLevelType w:val="hybridMultilevel"/>
    <w:tmpl w:val="E1A28A70"/>
    <w:lvl w:ilvl="0" w:tplc="068EB0A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EFA4262"/>
    <w:multiLevelType w:val="hybridMultilevel"/>
    <w:tmpl w:val="4954861E"/>
    <w:lvl w:ilvl="0" w:tplc="2BE8E0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CF10279"/>
    <w:multiLevelType w:val="hybridMultilevel"/>
    <w:tmpl w:val="405A2924"/>
    <w:lvl w:ilvl="0" w:tplc="D374AFB6">
      <w:start w:val="1"/>
      <w:numFmt w:val="decimal"/>
      <w:lvlText w:val="%1."/>
      <w:lvlJc w:val="left"/>
      <w:pPr>
        <w:ind w:left="3240" w:hanging="360"/>
      </w:pPr>
      <w:rPr>
        <w:rFonts w:ascii="Arial" w:eastAsiaTheme="minorHAnsi" w:hAnsi="Arial" w:cs="Arial"/>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 w:numId="2">
    <w:abstractNumId w:val="2"/>
  </w:num>
  <w:num w:numId="3">
    <w:abstractNumId w:val="6"/>
  </w:num>
  <w:num w:numId="4">
    <w:abstractNumId w:val="4"/>
  </w:num>
  <w:num w:numId="5">
    <w:abstractNumId w:val="3"/>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A1C"/>
    <w:rsid w:val="00010CDF"/>
    <w:rsid w:val="000150CF"/>
    <w:rsid w:val="000223C2"/>
    <w:rsid w:val="0002240F"/>
    <w:rsid w:val="000310D0"/>
    <w:rsid w:val="00036BDA"/>
    <w:rsid w:val="000434A2"/>
    <w:rsid w:val="000455D2"/>
    <w:rsid w:val="00045CD4"/>
    <w:rsid w:val="000518E5"/>
    <w:rsid w:val="00052F9D"/>
    <w:rsid w:val="000610A6"/>
    <w:rsid w:val="0006472C"/>
    <w:rsid w:val="000647C3"/>
    <w:rsid w:val="00064A1C"/>
    <w:rsid w:val="0007272C"/>
    <w:rsid w:val="0009172A"/>
    <w:rsid w:val="000917AD"/>
    <w:rsid w:val="000A0215"/>
    <w:rsid w:val="000A48E6"/>
    <w:rsid w:val="000A59C1"/>
    <w:rsid w:val="000B6E0E"/>
    <w:rsid w:val="000C45DA"/>
    <w:rsid w:val="000C54BB"/>
    <w:rsid w:val="000C60D4"/>
    <w:rsid w:val="000C6E80"/>
    <w:rsid w:val="000D605E"/>
    <w:rsid w:val="000F498C"/>
    <w:rsid w:val="000F69BE"/>
    <w:rsid w:val="00102481"/>
    <w:rsid w:val="00103B54"/>
    <w:rsid w:val="001061E8"/>
    <w:rsid w:val="00107475"/>
    <w:rsid w:val="00113EFD"/>
    <w:rsid w:val="00126354"/>
    <w:rsid w:val="001264FA"/>
    <w:rsid w:val="00134F0E"/>
    <w:rsid w:val="001418CD"/>
    <w:rsid w:val="0014256A"/>
    <w:rsid w:val="00155C5A"/>
    <w:rsid w:val="001653E1"/>
    <w:rsid w:val="00174C89"/>
    <w:rsid w:val="00174E6C"/>
    <w:rsid w:val="0018075D"/>
    <w:rsid w:val="00181A68"/>
    <w:rsid w:val="001844D5"/>
    <w:rsid w:val="00186703"/>
    <w:rsid w:val="001A1001"/>
    <w:rsid w:val="001A3835"/>
    <w:rsid w:val="001B347A"/>
    <w:rsid w:val="001B3F76"/>
    <w:rsid w:val="001C1638"/>
    <w:rsid w:val="001C4EA2"/>
    <w:rsid w:val="001C6959"/>
    <w:rsid w:val="00207FCC"/>
    <w:rsid w:val="00212EEE"/>
    <w:rsid w:val="00213ABD"/>
    <w:rsid w:val="002144A0"/>
    <w:rsid w:val="00222580"/>
    <w:rsid w:val="0022279C"/>
    <w:rsid w:val="002276ED"/>
    <w:rsid w:val="00227D85"/>
    <w:rsid w:val="0023505F"/>
    <w:rsid w:val="002366E5"/>
    <w:rsid w:val="00247E42"/>
    <w:rsid w:val="002515CF"/>
    <w:rsid w:val="00252B1D"/>
    <w:rsid w:val="002600A6"/>
    <w:rsid w:val="00262850"/>
    <w:rsid w:val="00265124"/>
    <w:rsid w:val="00267653"/>
    <w:rsid w:val="00276421"/>
    <w:rsid w:val="00277270"/>
    <w:rsid w:val="00277347"/>
    <w:rsid w:val="00280803"/>
    <w:rsid w:val="0028094C"/>
    <w:rsid w:val="00284728"/>
    <w:rsid w:val="002958EB"/>
    <w:rsid w:val="002A6B11"/>
    <w:rsid w:val="002A7F34"/>
    <w:rsid w:val="002B1B80"/>
    <w:rsid w:val="002B507A"/>
    <w:rsid w:val="002B5669"/>
    <w:rsid w:val="002C10B6"/>
    <w:rsid w:val="002C1F58"/>
    <w:rsid w:val="002D24DB"/>
    <w:rsid w:val="002D7D9D"/>
    <w:rsid w:val="002E284C"/>
    <w:rsid w:val="002E4C39"/>
    <w:rsid w:val="002F623D"/>
    <w:rsid w:val="00304B59"/>
    <w:rsid w:val="00327D3D"/>
    <w:rsid w:val="003300D2"/>
    <w:rsid w:val="003335F0"/>
    <w:rsid w:val="00341CEC"/>
    <w:rsid w:val="00344793"/>
    <w:rsid w:val="00351767"/>
    <w:rsid w:val="00352E73"/>
    <w:rsid w:val="00374FEF"/>
    <w:rsid w:val="00377DD4"/>
    <w:rsid w:val="003912DE"/>
    <w:rsid w:val="00394E21"/>
    <w:rsid w:val="00395E33"/>
    <w:rsid w:val="003964ED"/>
    <w:rsid w:val="003A274C"/>
    <w:rsid w:val="003A672D"/>
    <w:rsid w:val="003B0B98"/>
    <w:rsid w:val="003C05EC"/>
    <w:rsid w:val="003C3C88"/>
    <w:rsid w:val="003C56AA"/>
    <w:rsid w:val="003C6956"/>
    <w:rsid w:val="003D3102"/>
    <w:rsid w:val="003E3165"/>
    <w:rsid w:val="003E60E5"/>
    <w:rsid w:val="00402A47"/>
    <w:rsid w:val="00405628"/>
    <w:rsid w:val="0040727A"/>
    <w:rsid w:val="00414D35"/>
    <w:rsid w:val="00422376"/>
    <w:rsid w:val="0042348E"/>
    <w:rsid w:val="00424F96"/>
    <w:rsid w:val="00425B73"/>
    <w:rsid w:val="00435431"/>
    <w:rsid w:val="0044159B"/>
    <w:rsid w:val="0044185B"/>
    <w:rsid w:val="00444B61"/>
    <w:rsid w:val="00444EAE"/>
    <w:rsid w:val="00452ED8"/>
    <w:rsid w:val="0045462A"/>
    <w:rsid w:val="004638AA"/>
    <w:rsid w:val="00470C5B"/>
    <w:rsid w:val="00476C3A"/>
    <w:rsid w:val="00476FC1"/>
    <w:rsid w:val="004831CC"/>
    <w:rsid w:val="004877EA"/>
    <w:rsid w:val="004A5E2A"/>
    <w:rsid w:val="004A6BD5"/>
    <w:rsid w:val="004A7CD3"/>
    <w:rsid w:val="004B0487"/>
    <w:rsid w:val="004B2CA4"/>
    <w:rsid w:val="004C2D49"/>
    <w:rsid w:val="004D050B"/>
    <w:rsid w:val="004D54B5"/>
    <w:rsid w:val="004D78CE"/>
    <w:rsid w:val="004E0447"/>
    <w:rsid w:val="004E2C34"/>
    <w:rsid w:val="004E3F17"/>
    <w:rsid w:val="005075B9"/>
    <w:rsid w:val="00513283"/>
    <w:rsid w:val="00513E1A"/>
    <w:rsid w:val="00515D8F"/>
    <w:rsid w:val="00524E1B"/>
    <w:rsid w:val="005260B5"/>
    <w:rsid w:val="0053019D"/>
    <w:rsid w:val="00530E19"/>
    <w:rsid w:val="00533934"/>
    <w:rsid w:val="00540DFC"/>
    <w:rsid w:val="00541120"/>
    <w:rsid w:val="005428FA"/>
    <w:rsid w:val="005560B3"/>
    <w:rsid w:val="00560706"/>
    <w:rsid w:val="005625EF"/>
    <w:rsid w:val="00562980"/>
    <w:rsid w:val="0056545B"/>
    <w:rsid w:val="00585213"/>
    <w:rsid w:val="0058578D"/>
    <w:rsid w:val="00586879"/>
    <w:rsid w:val="005A52F4"/>
    <w:rsid w:val="005B1DC7"/>
    <w:rsid w:val="005B1EA9"/>
    <w:rsid w:val="005C1550"/>
    <w:rsid w:val="005C799D"/>
    <w:rsid w:val="005D19BF"/>
    <w:rsid w:val="005D1C2B"/>
    <w:rsid w:val="005D34FE"/>
    <w:rsid w:val="005D5B10"/>
    <w:rsid w:val="005D7239"/>
    <w:rsid w:val="005E060A"/>
    <w:rsid w:val="005F5D43"/>
    <w:rsid w:val="00600A30"/>
    <w:rsid w:val="006137F8"/>
    <w:rsid w:val="00631AA3"/>
    <w:rsid w:val="00632A7D"/>
    <w:rsid w:val="00634886"/>
    <w:rsid w:val="00636A86"/>
    <w:rsid w:val="00640E9D"/>
    <w:rsid w:val="00643D29"/>
    <w:rsid w:val="00644666"/>
    <w:rsid w:val="0065575E"/>
    <w:rsid w:val="006564D9"/>
    <w:rsid w:val="0065671E"/>
    <w:rsid w:val="00667AB3"/>
    <w:rsid w:val="006711A7"/>
    <w:rsid w:val="00673E6B"/>
    <w:rsid w:val="00683214"/>
    <w:rsid w:val="00683D6B"/>
    <w:rsid w:val="006921B6"/>
    <w:rsid w:val="00695ED0"/>
    <w:rsid w:val="0069661B"/>
    <w:rsid w:val="006A142D"/>
    <w:rsid w:val="006C05DF"/>
    <w:rsid w:val="006C18A8"/>
    <w:rsid w:val="006D07FC"/>
    <w:rsid w:val="006D3CC7"/>
    <w:rsid w:val="006E060D"/>
    <w:rsid w:val="006E7647"/>
    <w:rsid w:val="006E7760"/>
    <w:rsid w:val="006F3D07"/>
    <w:rsid w:val="00715C85"/>
    <w:rsid w:val="007270A5"/>
    <w:rsid w:val="00733A27"/>
    <w:rsid w:val="007371EE"/>
    <w:rsid w:val="0074493D"/>
    <w:rsid w:val="00752ACE"/>
    <w:rsid w:val="00760817"/>
    <w:rsid w:val="00761F23"/>
    <w:rsid w:val="00765B73"/>
    <w:rsid w:val="007664FD"/>
    <w:rsid w:val="0077307D"/>
    <w:rsid w:val="00775494"/>
    <w:rsid w:val="00777EA2"/>
    <w:rsid w:val="007809E4"/>
    <w:rsid w:val="0078242A"/>
    <w:rsid w:val="007925E4"/>
    <w:rsid w:val="007938DF"/>
    <w:rsid w:val="00795BF1"/>
    <w:rsid w:val="007A0E44"/>
    <w:rsid w:val="007A6654"/>
    <w:rsid w:val="007B452A"/>
    <w:rsid w:val="007B568E"/>
    <w:rsid w:val="007C1F21"/>
    <w:rsid w:val="007C44D0"/>
    <w:rsid w:val="007C5143"/>
    <w:rsid w:val="007C7E69"/>
    <w:rsid w:val="007D7FE1"/>
    <w:rsid w:val="007E053D"/>
    <w:rsid w:val="007E06D0"/>
    <w:rsid w:val="007E07C2"/>
    <w:rsid w:val="007E4C33"/>
    <w:rsid w:val="007E57BF"/>
    <w:rsid w:val="007F4B51"/>
    <w:rsid w:val="00805C2D"/>
    <w:rsid w:val="00815DEE"/>
    <w:rsid w:val="00820B8A"/>
    <w:rsid w:val="008300F2"/>
    <w:rsid w:val="00862504"/>
    <w:rsid w:val="00875559"/>
    <w:rsid w:val="00875755"/>
    <w:rsid w:val="008809FE"/>
    <w:rsid w:val="00881CE4"/>
    <w:rsid w:val="008829A1"/>
    <w:rsid w:val="00882EE8"/>
    <w:rsid w:val="0088665D"/>
    <w:rsid w:val="0089309C"/>
    <w:rsid w:val="008A16CB"/>
    <w:rsid w:val="008A5E8B"/>
    <w:rsid w:val="008A6BCF"/>
    <w:rsid w:val="008C0E49"/>
    <w:rsid w:val="008C4854"/>
    <w:rsid w:val="008F48C8"/>
    <w:rsid w:val="008F4A3F"/>
    <w:rsid w:val="009074BC"/>
    <w:rsid w:val="00910495"/>
    <w:rsid w:val="00910828"/>
    <w:rsid w:val="00917E8D"/>
    <w:rsid w:val="00923606"/>
    <w:rsid w:val="00923629"/>
    <w:rsid w:val="00926595"/>
    <w:rsid w:val="00934BB4"/>
    <w:rsid w:val="0094496E"/>
    <w:rsid w:val="009524C3"/>
    <w:rsid w:val="0095518F"/>
    <w:rsid w:val="00955BC8"/>
    <w:rsid w:val="00963EBA"/>
    <w:rsid w:val="00967D7F"/>
    <w:rsid w:val="009727F8"/>
    <w:rsid w:val="00973FC4"/>
    <w:rsid w:val="00986AB2"/>
    <w:rsid w:val="00986C29"/>
    <w:rsid w:val="009978B9"/>
    <w:rsid w:val="009A33B8"/>
    <w:rsid w:val="009A5F8C"/>
    <w:rsid w:val="009B7C61"/>
    <w:rsid w:val="009C30ED"/>
    <w:rsid w:val="009C4A46"/>
    <w:rsid w:val="009C6755"/>
    <w:rsid w:val="009D3497"/>
    <w:rsid w:val="009D4C83"/>
    <w:rsid w:val="009E00A0"/>
    <w:rsid w:val="009E3F00"/>
    <w:rsid w:val="009E57E7"/>
    <w:rsid w:val="009F1A5E"/>
    <w:rsid w:val="009F1AE8"/>
    <w:rsid w:val="00A06727"/>
    <w:rsid w:val="00A06789"/>
    <w:rsid w:val="00A07AC8"/>
    <w:rsid w:val="00A229DF"/>
    <w:rsid w:val="00A27D3E"/>
    <w:rsid w:val="00A359F0"/>
    <w:rsid w:val="00A36648"/>
    <w:rsid w:val="00A4691F"/>
    <w:rsid w:val="00A5026E"/>
    <w:rsid w:val="00A51182"/>
    <w:rsid w:val="00A66D6A"/>
    <w:rsid w:val="00A845C9"/>
    <w:rsid w:val="00A86268"/>
    <w:rsid w:val="00A90C8A"/>
    <w:rsid w:val="00A9191F"/>
    <w:rsid w:val="00AA081A"/>
    <w:rsid w:val="00AA25C2"/>
    <w:rsid w:val="00AA6471"/>
    <w:rsid w:val="00AC33F0"/>
    <w:rsid w:val="00AC47FA"/>
    <w:rsid w:val="00AC7F8F"/>
    <w:rsid w:val="00AD1C3B"/>
    <w:rsid w:val="00AD1DF2"/>
    <w:rsid w:val="00AF5365"/>
    <w:rsid w:val="00B13871"/>
    <w:rsid w:val="00B2570A"/>
    <w:rsid w:val="00B31046"/>
    <w:rsid w:val="00B3481A"/>
    <w:rsid w:val="00B35B75"/>
    <w:rsid w:val="00B41BE3"/>
    <w:rsid w:val="00B42CFC"/>
    <w:rsid w:val="00B467E7"/>
    <w:rsid w:val="00B46A85"/>
    <w:rsid w:val="00B62693"/>
    <w:rsid w:val="00B70743"/>
    <w:rsid w:val="00B74EF5"/>
    <w:rsid w:val="00B8500E"/>
    <w:rsid w:val="00B90C86"/>
    <w:rsid w:val="00B965F6"/>
    <w:rsid w:val="00BA2072"/>
    <w:rsid w:val="00BA55DB"/>
    <w:rsid w:val="00BB5D0A"/>
    <w:rsid w:val="00BB7686"/>
    <w:rsid w:val="00BC32C1"/>
    <w:rsid w:val="00BC6C81"/>
    <w:rsid w:val="00BD0845"/>
    <w:rsid w:val="00BD2C9D"/>
    <w:rsid w:val="00BD7C70"/>
    <w:rsid w:val="00BE0855"/>
    <w:rsid w:val="00BE672F"/>
    <w:rsid w:val="00BF189D"/>
    <w:rsid w:val="00BF5E6C"/>
    <w:rsid w:val="00BF5F6F"/>
    <w:rsid w:val="00C035CF"/>
    <w:rsid w:val="00C13438"/>
    <w:rsid w:val="00C13FB3"/>
    <w:rsid w:val="00C214D9"/>
    <w:rsid w:val="00C23FEA"/>
    <w:rsid w:val="00C25272"/>
    <w:rsid w:val="00C3056D"/>
    <w:rsid w:val="00C308F1"/>
    <w:rsid w:val="00C3105E"/>
    <w:rsid w:val="00C3157A"/>
    <w:rsid w:val="00C34D7D"/>
    <w:rsid w:val="00C458E2"/>
    <w:rsid w:val="00C46320"/>
    <w:rsid w:val="00C505C7"/>
    <w:rsid w:val="00C50622"/>
    <w:rsid w:val="00C651A3"/>
    <w:rsid w:val="00C707BD"/>
    <w:rsid w:val="00C72C91"/>
    <w:rsid w:val="00C77EDC"/>
    <w:rsid w:val="00C803FF"/>
    <w:rsid w:val="00C86DBB"/>
    <w:rsid w:val="00C90948"/>
    <w:rsid w:val="00CA2140"/>
    <w:rsid w:val="00CA6EA1"/>
    <w:rsid w:val="00CB184F"/>
    <w:rsid w:val="00CB2129"/>
    <w:rsid w:val="00CB72F4"/>
    <w:rsid w:val="00CC2131"/>
    <w:rsid w:val="00CD7EBA"/>
    <w:rsid w:val="00CE0CB5"/>
    <w:rsid w:val="00CE2DAD"/>
    <w:rsid w:val="00CE6B85"/>
    <w:rsid w:val="00CE6FAA"/>
    <w:rsid w:val="00CF1609"/>
    <w:rsid w:val="00D139A2"/>
    <w:rsid w:val="00D13C45"/>
    <w:rsid w:val="00D16F99"/>
    <w:rsid w:val="00D2101D"/>
    <w:rsid w:val="00D25DDC"/>
    <w:rsid w:val="00D31B7E"/>
    <w:rsid w:val="00D340FA"/>
    <w:rsid w:val="00D37213"/>
    <w:rsid w:val="00D55B6F"/>
    <w:rsid w:val="00D563D2"/>
    <w:rsid w:val="00D57BEE"/>
    <w:rsid w:val="00D6704A"/>
    <w:rsid w:val="00D711D8"/>
    <w:rsid w:val="00D7231D"/>
    <w:rsid w:val="00D82D2E"/>
    <w:rsid w:val="00D94B6F"/>
    <w:rsid w:val="00D96314"/>
    <w:rsid w:val="00DA0B9F"/>
    <w:rsid w:val="00DB5DB4"/>
    <w:rsid w:val="00DC3740"/>
    <w:rsid w:val="00DC75C0"/>
    <w:rsid w:val="00DD1F7E"/>
    <w:rsid w:val="00DD22EA"/>
    <w:rsid w:val="00DD2DDF"/>
    <w:rsid w:val="00DD4253"/>
    <w:rsid w:val="00DE4E28"/>
    <w:rsid w:val="00E06E74"/>
    <w:rsid w:val="00E338F1"/>
    <w:rsid w:val="00E35143"/>
    <w:rsid w:val="00E44036"/>
    <w:rsid w:val="00E45ACD"/>
    <w:rsid w:val="00E460A3"/>
    <w:rsid w:val="00E537CA"/>
    <w:rsid w:val="00E64BA8"/>
    <w:rsid w:val="00E65896"/>
    <w:rsid w:val="00E76008"/>
    <w:rsid w:val="00E904B9"/>
    <w:rsid w:val="00E975D1"/>
    <w:rsid w:val="00EA1F7A"/>
    <w:rsid w:val="00EB76EF"/>
    <w:rsid w:val="00ED539E"/>
    <w:rsid w:val="00ED66B5"/>
    <w:rsid w:val="00EE371B"/>
    <w:rsid w:val="00EF1B37"/>
    <w:rsid w:val="00EF450E"/>
    <w:rsid w:val="00F0532B"/>
    <w:rsid w:val="00F10BA6"/>
    <w:rsid w:val="00F23D9E"/>
    <w:rsid w:val="00F25B9C"/>
    <w:rsid w:val="00F26539"/>
    <w:rsid w:val="00F26E11"/>
    <w:rsid w:val="00F35386"/>
    <w:rsid w:val="00F36001"/>
    <w:rsid w:val="00F368F3"/>
    <w:rsid w:val="00F4661A"/>
    <w:rsid w:val="00F5305B"/>
    <w:rsid w:val="00F5655A"/>
    <w:rsid w:val="00F60C8E"/>
    <w:rsid w:val="00F723EA"/>
    <w:rsid w:val="00F743AF"/>
    <w:rsid w:val="00F75794"/>
    <w:rsid w:val="00F8654F"/>
    <w:rsid w:val="00F866AF"/>
    <w:rsid w:val="00F91957"/>
    <w:rsid w:val="00F97117"/>
    <w:rsid w:val="00FA470A"/>
    <w:rsid w:val="00FA5D82"/>
    <w:rsid w:val="00FA72DD"/>
    <w:rsid w:val="00FB7E9B"/>
    <w:rsid w:val="00FC16FB"/>
    <w:rsid w:val="00FC3873"/>
    <w:rsid w:val="00FC478E"/>
    <w:rsid w:val="00FF66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E20C3"/>
  <w15:chartTrackingRefBased/>
  <w15:docId w15:val="{231482DA-77DF-41E7-80D7-DD78A6A17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cm">
    <w:name w:val="05cm"/>
    <w:basedOn w:val="Normal"/>
    <w:rsid w:val="00AF536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semiHidden/>
    <w:unhideWhenUsed/>
    <w:rsid w:val="00AF5365"/>
    <w:rPr>
      <w:color w:val="0000FF"/>
      <w:u w:val="single"/>
    </w:rPr>
  </w:style>
  <w:style w:type="paragraph" w:styleId="ListParagraph">
    <w:name w:val="List Paragraph"/>
    <w:basedOn w:val="Normal"/>
    <w:uiPriority w:val="34"/>
    <w:qFormat/>
    <w:rsid w:val="005D5B10"/>
    <w:pPr>
      <w:ind w:left="720"/>
      <w:contextualSpacing/>
    </w:pPr>
  </w:style>
  <w:style w:type="paragraph" w:styleId="Header">
    <w:name w:val="header"/>
    <w:basedOn w:val="Normal"/>
    <w:link w:val="HeaderChar"/>
    <w:uiPriority w:val="99"/>
    <w:unhideWhenUsed/>
    <w:rsid w:val="002B566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B5669"/>
  </w:style>
  <w:style w:type="paragraph" w:styleId="Footer">
    <w:name w:val="footer"/>
    <w:basedOn w:val="Normal"/>
    <w:link w:val="FooterChar"/>
    <w:uiPriority w:val="99"/>
    <w:unhideWhenUsed/>
    <w:rsid w:val="002B56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B5669"/>
  </w:style>
  <w:style w:type="character" w:customStyle="1" w:styleId="normal1">
    <w:name w:val="normal1"/>
    <w:basedOn w:val="DefaultParagraphFont"/>
    <w:rsid w:val="0044159B"/>
  </w:style>
  <w:style w:type="paragraph" w:styleId="NormalWeb">
    <w:name w:val="Normal (Web)"/>
    <w:basedOn w:val="Normal"/>
    <w:uiPriority w:val="99"/>
    <w:semiHidden/>
    <w:unhideWhenUsed/>
    <w:rsid w:val="005D19B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FootnoteText">
    <w:name w:val="footnote text"/>
    <w:basedOn w:val="Normal"/>
    <w:link w:val="FootnoteTextChar"/>
    <w:uiPriority w:val="99"/>
    <w:semiHidden/>
    <w:unhideWhenUsed/>
    <w:rsid w:val="009C30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30ED"/>
    <w:rPr>
      <w:sz w:val="20"/>
      <w:szCs w:val="20"/>
    </w:rPr>
  </w:style>
  <w:style w:type="character" w:styleId="FootnoteReference">
    <w:name w:val="footnote reference"/>
    <w:basedOn w:val="DefaultParagraphFont"/>
    <w:uiPriority w:val="99"/>
    <w:semiHidden/>
    <w:unhideWhenUsed/>
    <w:rsid w:val="009C30ED"/>
    <w:rPr>
      <w:vertAlign w:val="superscript"/>
    </w:rPr>
  </w:style>
  <w:style w:type="paragraph" w:customStyle="1" w:styleId="bodytext3">
    <w:name w:val="bodytext3"/>
    <w:basedOn w:val="Normal"/>
    <w:rsid w:val="00AC7F8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odytext1">
    <w:name w:val="bodytext1"/>
    <w:basedOn w:val="DefaultParagraphFont"/>
    <w:rsid w:val="00AC7F8F"/>
  </w:style>
  <w:style w:type="character" w:customStyle="1" w:styleId="bodytextitalic0">
    <w:name w:val="bodytextitalic0"/>
    <w:basedOn w:val="DefaultParagraphFont"/>
    <w:rsid w:val="00AC7F8F"/>
  </w:style>
  <w:style w:type="character" w:customStyle="1" w:styleId="bodytextitalic">
    <w:name w:val="bodytextitalic"/>
    <w:basedOn w:val="DefaultParagraphFont"/>
    <w:rsid w:val="00AC7F8F"/>
  </w:style>
  <w:style w:type="character" w:customStyle="1" w:styleId="bodytextitalic2">
    <w:name w:val="bodytextitalic2"/>
    <w:basedOn w:val="DefaultParagraphFont"/>
    <w:rsid w:val="00AC7F8F"/>
  </w:style>
  <w:style w:type="character" w:customStyle="1" w:styleId="bodytext21">
    <w:name w:val="bodytext21"/>
    <w:basedOn w:val="DefaultParagraphFont"/>
    <w:rsid w:val="00AC7F8F"/>
  </w:style>
  <w:style w:type="character" w:customStyle="1" w:styleId="bodytextitalic3">
    <w:name w:val="bodytextitalic3"/>
    <w:basedOn w:val="DefaultParagraphFont"/>
    <w:rsid w:val="00AC7F8F"/>
  </w:style>
  <w:style w:type="paragraph" w:styleId="BalloonText">
    <w:name w:val="Balloon Text"/>
    <w:basedOn w:val="Normal"/>
    <w:link w:val="BalloonTextChar"/>
    <w:uiPriority w:val="99"/>
    <w:semiHidden/>
    <w:unhideWhenUsed/>
    <w:rsid w:val="007809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9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2351">
      <w:bodyDiv w:val="1"/>
      <w:marLeft w:val="0"/>
      <w:marRight w:val="0"/>
      <w:marTop w:val="0"/>
      <w:marBottom w:val="0"/>
      <w:divBdr>
        <w:top w:val="none" w:sz="0" w:space="0" w:color="auto"/>
        <w:left w:val="none" w:sz="0" w:space="0" w:color="auto"/>
        <w:bottom w:val="none" w:sz="0" w:space="0" w:color="auto"/>
        <w:right w:val="none" w:sz="0" w:space="0" w:color="auto"/>
      </w:divBdr>
    </w:div>
    <w:div w:id="77292377">
      <w:bodyDiv w:val="1"/>
      <w:marLeft w:val="0"/>
      <w:marRight w:val="0"/>
      <w:marTop w:val="0"/>
      <w:marBottom w:val="0"/>
      <w:divBdr>
        <w:top w:val="none" w:sz="0" w:space="0" w:color="auto"/>
        <w:left w:val="none" w:sz="0" w:space="0" w:color="auto"/>
        <w:bottom w:val="none" w:sz="0" w:space="0" w:color="auto"/>
        <w:right w:val="none" w:sz="0" w:space="0" w:color="auto"/>
      </w:divBdr>
    </w:div>
    <w:div w:id="164443419">
      <w:bodyDiv w:val="1"/>
      <w:marLeft w:val="0"/>
      <w:marRight w:val="0"/>
      <w:marTop w:val="0"/>
      <w:marBottom w:val="0"/>
      <w:divBdr>
        <w:top w:val="none" w:sz="0" w:space="0" w:color="auto"/>
        <w:left w:val="none" w:sz="0" w:space="0" w:color="auto"/>
        <w:bottom w:val="none" w:sz="0" w:space="0" w:color="auto"/>
        <w:right w:val="none" w:sz="0" w:space="0" w:color="auto"/>
      </w:divBdr>
    </w:div>
    <w:div w:id="229467099">
      <w:bodyDiv w:val="1"/>
      <w:marLeft w:val="0"/>
      <w:marRight w:val="0"/>
      <w:marTop w:val="0"/>
      <w:marBottom w:val="0"/>
      <w:divBdr>
        <w:top w:val="none" w:sz="0" w:space="0" w:color="auto"/>
        <w:left w:val="none" w:sz="0" w:space="0" w:color="auto"/>
        <w:bottom w:val="none" w:sz="0" w:space="0" w:color="auto"/>
        <w:right w:val="none" w:sz="0" w:space="0" w:color="auto"/>
      </w:divBdr>
    </w:div>
    <w:div w:id="288127991">
      <w:bodyDiv w:val="1"/>
      <w:marLeft w:val="0"/>
      <w:marRight w:val="0"/>
      <w:marTop w:val="0"/>
      <w:marBottom w:val="0"/>
      <w:divBdr>
        <w:top w:val="none" w:sz="0" w:space="0" w:color="auto"/>
        <w:left w:val="none" w:sz="0" w:space="0" w:color="auto"/>
        <w:bottom w:val="none" w:sz="0" w:space="0" w:color="auto"/>
        <w:right w:val="none" w:sz="0" w:space="0" w:color="auto"/>
      </w:divBdr>
    </w:div>
    <w:div w:id="402143480">
      <w:bodyDiv w:val="1"/>
      <w:marLeft w:val="0"/>
      <w:marRight w:val="0"/>
      <w:marTop w:val="0"/>
      <w:marBottom w:val="0"/>
      <w:divBdr>
        <w:top w:val="none" w:sz="0" w:space="0" w:color="auto"/>
        <w:left w:val="none" w:sz="0" w:space="0" w:color="auto"/>
        <w:bottom w:val="none" w:sz="0" w:space="0" w:color="auto"/>
        <w:right w:val="none" w:sz="0" w:space="0" w:color="auto"/>
      </w:divBdr>
    </w:div>
    <w:div w:id="447554397">
      <w:bodyDiv w:val="1"/>
      <w:marLeft w:val="0"/>
      <w:marRight w:val="0"/>
      <w:marTop w:val="0"/>
      <w:marBottom w:val="0"/>
      <w:divBdr>
        <w:top w:val="none" w:sz="0" w:space="0" w:color="auto"/>
        <w:left w:val="none" w:sz="0" w:space="0" w:color="auto"/>
        <w:bottom w:val="none" w:sz="0" w:space="0" w:color="auto"/>
        <w:right w:val="none" w:sz="0" w:space="0" w:color="auto"/>
      </w:divBdr>
    </w:div>
    <w:div w:id="457720152">
      <w:bodyDiv w:val="1"/>
      <w:marLeft w:val="0"/>
      <w:marRight w:val="0"/>
      <w:marTop w:val="0"/>
      <w:marBottom w:val="0"/>
      <w:divBdr>
        <w:top w:val="none" w:sz="0" w:space="0" w:color="auto"/>
        <w:left w:val="none" w:sz="0" w:space="0" w:color="auto"/>
        <w:bottom w:val="none" w:sz="0" w:space="0" w:color="auto"/>
        <w:right w:val="none" w:sz="0" w:space="0" w:color="auto"/>
      </w:divBdr>
    </w:div>
    <w:div w:id="485633946">
      <w:bodyDiv w:val="1"/>
      <w:marLeft w:val="0"/>
      <w:marRight w:val="0"/>
      <w:marTop w:val="0"/>
      <w:marBottom w:val="0"/>
      <w:divBdr>
        <w:top w:val="none" w:sz="0" w:space="0" w:color="auto"/>
        <w:left w:val="none" w:sz="0" w:space="0" w:color="auto"/>
        <w:bottom w:val="none" w:sz="0" w:space="0" w:color="auto"/>
        <w:right w:val="none" w:sz="0" w:space="0" w:color="auto"/>
      </w:divBdr>
    </w:div>
    <w:div w:id="561985015">
      <w:bodyDiv w:val="1"/>
      <w:marLeft w:val="0"/>
      <w:marRight w:val="0"/>
      <w:marTop w:val="0"/>
      <w:marBottom w:val="0"/>
      <w:divBdr>
        <w:top w:val="none" w:sz="0" w:space="0" w:color="auto"/>
        <w:left w:val="none" w:sz="0" w:space="0" w:color="auto"/>
        <w:bottom w:val="none" w:sz="0" w:space="0" w:color="auto"/>
        <w:right w:val="none" w:sz="0" w:space="0" w:color="auto"/>
      </w:divBdr>
    </w:div>
    <w:div w:id="568464623">
      <w:bodyDiv w:val="1"/>
      <w:marLeft w:val="0"/>
      <w:marRight w:val="0"/>
      <w:marTop w:val="0"/>
      <w:marBottom w:val="0"/>
      <w:divBdr>
        <w:top w:val="none" w:sz="0" w:space="0" w:color="auto"/>
        <w:left w:val="none" w:sz="0" w:space="0" w:color="auto"/>
        <w:bottom w:val="none" w:sz="0" w:space="0" w:color="auto"/>
        <w:right w:val="none" w:sz="0" w:space="0" w:color="auto"/>
      </w:divBdr>
      <w:divsChild>
        <w:div w:id="18430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8950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9618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888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8015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562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9185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0861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1838784">
      <w:bodyDiv w:val="1"/>
      <w:marLeft w:val="0"/>
      <w:marRight w:val="0"/>
      <w:marTop w:val="0"/>
      <w:marBottom w:val="0"/>
      <w:divBdr>
        <w:top w:val="none" w:sz="0" w:space="0" w:color="auto"/>
        <w:left w:val="none" w:sz="0" w:space="0" w:color="auto"/>
        <w:bottom w:val="none" w:sz="0" w:space="0" w:color="auto"/>
        <w:right w:val="none" w:sz="0" w:space="0" w:color="auto"/>
      </w:divBdr>
    </w:div>
    <w:div w:id="583413176">
      <w:bodyDiv w:val="1"/>
      <w:marLeft w:val="0"/>
      <w:marRight w:val="0"/>
      <w:marTop w:val="0"/>
      <w:marBottom w:val="0"/>
      <w:divBdr>
        <w:top w:val="none" w:sz="0" w:space="0" w:color="auto"/>
        <w:left w:val="none" w:sz="0" w:space="0" w:color="auto"/>
        <w:bottom w:val="none" w:sz="0" w:space="0" w:color="auto"/>
        <w:right w:val="none" w:sz="0" w:space="0" w:color="auto"/>
      </w:divBdr>
    </w:div>
    <w:div w:id="665866764">
      <w:bodyDiv w:val="1"/>
      <w:marLeft w:val="0"/>
      <w:marRight w:val="0"/>
      <w:marTop w:val="0"/>
      <w:marBottom w:val="0"/>
      <w:divBdr>
        <w:top w:val="none" w:sz="0" w:space="0" w:color="auto"/>
        <w:left w:val="none" w:sz="0" w:space="0" w:color="auto"/>
        <w:bottom w:val="none" w:sz="0" w:space="0" w:color="auto"/>
        <w:right w:val="none" w:sz="0" w:space="0" w:color="auto"/>
      </w:divBdr>
    </w:div>
    <w:div w:id="694691737">
      <w:bodyDiv w:val="1"/>
      <w:marLeft w:val="0"/>
      <w:marRight w:val="0"/>
      <w:marTop w:val="0"/>
      <w:marBottom w:val="0"/>
      <w:divBdr>
        <w:top w:val="none" w:sz="0" w:space="0" w:color="auto"/>
        <w:left w:val="none" w:sz="0" w:space="0" w:color="auto"/>
        <w:bottom w:val="none" w:sz="0" w:space="0" w:color="auto"/>
        <w:right w:val="none" w:sz="0" w:space="0" w:color="auto"/>
      </w:divBdr>
    </w:div>
    <w:div w:id="726883508">
      <w:bodyDiv w:val="1"/>
      <w:marLeft w:val="0"/>
      <w:marRight w:val="0"/>
      <w:marTop w:val="0"/>
      <w:marBottom w:val="0"/>
      <w:divBdr>
        <w:top w:val="none" w:sz="0" w:space="0" w:color="auto"/>
        <w:left w:val="none" w:sz="0" w:space="0" w:color="auto"/>
        <w:bottom w:val="none" w:sz="0" w:space="0" w:color="auto"/>
        <w:right w:val="none" w:sz="0" w:space="0" w:color="auto"/>
      </w:divBdr>
    </w:div>
    <w:div w:id="730005579">
      <w:bodyDiv w:val="1"/>
      <w:marLeft w:val="0"/>
      <w:marRight w:val="0"/>
      <w:marTop w:val="0"/>
      <w:marBottom w:val="0"/>
      <w:divBdr>
        <w:top w:val="none" w:sz="0" w:space="0" w:color="auto"/>
        <w:left w:val="none" w:sz="0" w:space="0" w:color="auto"/>
        <w:bottom w:val="none" w:sz="0" w:space="0" w:color="auto"/>
        <w:right w:val="none" w:sz="0" w:space="0" w:color="auto"/>
      </w:divBdr>
    </w:div>
    <w:div w:id="777793637">
      <w:bodyDiv w:val="1"/>
      <w:marLeft w:val="0"/>
      <w:marRight w:val="0"/>
      <w:marTop w:val="0"/>
      <w:marBottom w:val="0"/>
      <w:divBdr>
        <w:top w:val="none" w:sz="0" w:space="0" w:color="auto"/>
        <w:left w:val="none" w:sz="0" w:space="0" w:color="auto"/>
        <w:bottom w:val="none" w:sz="0" w:space="0" w:color="auto"/>
        <w:right w:val="none" w:sz="0" w:space="0" w:color="auto"/>
      </w:divBdr>
    </w:div>
    <w:div w:id="846022847">
      <w:bodyDiv w:val="1"/>
      <w:marLeft w:val="0"/>
      <w:marRight w:val="0"/>
      <w:marTop w:val="0"/>
      <w:marBottom w:val="0"/>
      <w:divBdr>
        <w:top w:val="none" w:sz="0" w:space="0" w:color="auto"/>
        <w:left w:val="none" w:sz="0" w:space="0" w:color="auto"/>
        <w:bottom w:val="none" w:sz="0" w:space="0" w:color="auto"/>
        <w:right w:val="none" w:sz="0" w:space="0" w:color="auto"/>
      </w:divBdr>
    </w:div>
    <w:div w:id="869951142">
      <w:bodyDiv w:val="1"/>
      <w:marLeft w:val="0"/>
      <w:marRight w:val="0"/>
      <w:marTop w:val="0"/>
      <w:marBottom w:val="0"/>
      <w:divBdr>
        <w:top w:val="none" w:sz="0" w:space="0" w:color="auto"/>
        <w:left w:val="none" w:sz="0" w:space="0" w:color="auto"/>
        <w:bottom w:val="none" w:sz="0" w:space="0" w:color="auto"/>
        <w:right w:val="none" w:sz="0" w:space="0" w:color="auto"/>
      </w:divBdr>
    </w:div>
    <w:div w:id="895164877">
      <w:bodyDiv w:val="1"/>
      <w:marLeft w:val="0"/>
      <w:marRight w:val="0"/>
      <w:marTop w:val="0"/>
      <w:marBottom w:val="0"/>
      <w:divBdr>
        <w:top w:val="none" w:sz="0" w:space="0" w:color="auto"/>
        <w:left w:val="none" w:sz="0" w:space="0" w:color="auto"/>
        <w:bottom w:val="none" w:sz="0" w:space="0" w:color="auto"/>
        <w:right w:val="none" w:sz="0" w:space="0" w:color="auto"/>
      </w:divBdr>
    </w:div>
    <w:div w:id="1009254876">
      <w:bodyDiv w:val="1"/>
      <w:marLeft w:val="0"/>
      <w:marRight w:val="0"/>
      <w:marTop w:val="0"/>
      <w:marBottom w:val="0"/>
      <w:divBdr>
        <w:top w:val="none" w:sz="0" w:space="0" w:color="auto"/>
        <w:left w:val="none" w:sz="0" w:space="0" w:color="auto"/>
        <w:bottom w:val="none" w:sz="0" w:space="0" w:color="auto"/>
        <w:right w:val="none" w:sz="0" w:space="0" w:color="auto"/>
      </w:divBdr>
    </w:div>
    <w:div w:id="1100183631">
      <w:bodyDiv w:val="1"/>
      <w:marLeft w:val="0"/>
      <w:marRight w:val="0"/>
      <w:marTop w:val="0"/>
      <w:marBottom w:val="0"/>
      <w:divBdr>
        <w:top w:val="none" w:sz="0" w:space="0" w:color="auto"/>
        <w:left w:val="none" w:sz="0" w:space="0" w:color="auto"/>
        <w:bottom w:val="none" w:sz="0" w:space="0" w:color="auto"/>
        <w:right w:val="none" w:sz="0" w:space="0" w:color="auto"/>
      </w:divBdr>
    </w:div>
    <w:div w:id="1112743377">
      <w:bodyDiv w:val="1"/>
      <w:marLeft w:val="0"/>
      <w:marRight w:val="0"/>
      <w:marTop w:val="0"/>
      <w:marBottom w:val="0"/>
      <w:divBdr>
        <w:top w:val="none" w:sz="0" w:space="0" w:color="auto"/>
        <w:left w:val="none" w:sz="0" w:space="0" w:color="auto"/>
        <w:bottom w:val="none" w:sz="0" w:space="0" w:color="auto"/>
        <w:right w:val="none" w:sz="0" w:space="0" w:color="auto"/>
      </w:divBdr>
    </w:div>
    <w:div w:id="1120032822">
      <w:bodyDiv w:val="1"/>
      <w:marLeft w:val="0"/>
      <w:marRight w:val="0"/>
      <w:marTop w:val="0"/>
      <w:marBottom w:val="0"/>
      <w:divBdr>
        <w:top w:val="none" w:sz="0" w:space="0" w:color="auto"/>
        <w:left w:val="none" w:sz="0" w:space="0" w:color="auto"/>
        <w:bottom w:val="none" w:sz="0" w:space="0" w:color="auto"/>
        <w:right w:val="none" w:sz="0" w:space="0" w:color="auto"/>
      </w:divBdr>
    </w:div>
    <w:div w:id="1150171490">
      <w:bodyDiv w:val="1"/>
      <w:marLeft w:val="0"/>
      <w:marRight w:val="0"/>
      <w:marTop w:val="0"/>
      <w:marBottom w:val="0"/>
      <w:divBdr>
        <w:top w:val="none" w:sz="0" w:space="0" w:color="auto"/>
        <w:left w:val="none" w:sz="0" w:space="0" w:color="auto"/>
        <w:bottom w:val="none" w:sz="0" w:space="0" w:color="auto"/>
        <w:right w:val="none" w:sz="0" w:space="0" w:color="auto"/>
      </w:divBdr>
    </w:div>
    <w:div w:id="1209102050">
      <w:bodyDiv w:val="1"/>
      <w:marLeft w:val="0"/>
      <w:marRight w:val="0"/>
      <w:marTop w:val="0"/>
      <w:marBottom w:val="0"/>
      <w:divBdr>
        <w:top w:val="none" w:sz="0" w:space="0" w:color="auto"/>
        <w:left w:val="none" w:sz="0" w:space="0" w:color="auto"/>
        <w:bottom w:val="none" w:sz="0" w:space="0" w:color="auto"/>
        <w:right w:val="none" w:sz="0" w:space="0" w:color="auto"/>
      </w:divBdr>
    </w:div>
    <w:div w:id="1342196760">
      <w:bodyDiv w:val="1"/>
      <w:marLeft w:val="0"/>
      <w:marRight w:val="0"/>
      <w:marTop w:val="0"/>
      <w:marBottom w:val="0"/>
      <w:divBdr>
        <w:top w:val="none" w:sz="0" w:space="0" w:color="auto"/>
        <w:left w:val="none" w:sz="0" w:space="0" w:color="auto"/>
        <w:bottom w:val="none" w:sz="0" w:space="0" w:color="auto"/>
        <w:right w:val="none" w:sz="0" w:space="0" w:color="auto"/>
      </w:divBdr>
    </w:div>
    <w:div w:id="1464227433">
      <w:bodyDiv w:val="1"/>
      <w:marLeft w:val="0"/>
      <w:marRight w:val="0"/>
      <w:marTop w:val="0"/>
      <w:marBottom w:val="0"/>
      <w:divBdr>
        <w:top w:val="none" w:sz="0" w:space="0" w:color="auto"/>
        <w:left w:val="none" w:sz="0" w:space="0" w:color="auto"/>
        <w:bottom w:val="none" w:sz="0" w:space="0" w:color="auto"/>
        <w:right w:val="none" w:sz="0" w:space="0" w:color="auto"/>
      </w:divBdr>
    </w:div>
    <w:div w:id="1549611581">
      <w:bodyDiv w:val="1"/>
      <w:marLeft w:val="0"/>
      <w:marRight w:val="0"/>
      <w:marTop w:val="0"/>
      <w:marBottom w:val="0"/>
      <w:divBdr>
        <w:top w:val="none" w:sz="0" w:space="0" w:color="auto"/>
        <w:left w:val="none" w:sz="0" w:space="0" w:color="auto"/>
        <w:bottom w:val="none" w:sz="0" w:space="0" w:color="auto"/>
        <w:right w:val="none" w:sz="0" w:space="0" w:color="auto"/>
      </w:divBdr>
    </w:div>
    <w:div w:id="1565794600">
      <w:bodyDiv w:val="1"/>
      <w:marLeft w:val="0"/>
      <w:marRight w:val="0"/>
      <w:marTop w:val="0"/>
      <w:marBottom w:val="0"/>
      <w:divBdr>
        <w:top w:val="none" w:sz="0" w:space="0" w:color="auto"/>
        <w:left w:val="none" w:sz="0" w:space="0" w:color="auto"/>
        <w:bottom w:val="none" w:sz="0" w:space="0" w:color="auto"/>
        <w:right w:val="none" w:sz="0" w:space="0" w:color="auto"/>
      </w:divBdr>
    </w:div>
    <w:div w:id="1736512655">
      <w:bodyDiv w:val="1"/>
      <w:marLeft w:val="0"/>
      <w:marRight w:val="0"/>
      <w:marTop w:val="0"/>
      <w:marBottom w:val="0"/>
      <w:divBdr>
        <w:top w:val="none" w:sz="0" w:space="0" w:color="auto"/>
        <w:left w:val="none" w:sz="0" w:space="0" w:color="auto"/>
        <w:bottom w:val="none" w:sz="0" w:space="0" w:color="auto"/>
        <w:right w:val="none" w:sz="0" w:space="0" w:color="auto"/>
      </w:divBdr>
    </w:div>
    <w:div w:id="1769038741">
      <w:bodyDiv w:val="1"/>
      <w:marLeft w:val="0"/>
      <w:marRight w:val="0"/>
      <w:marTop w:val="0"/>
      <w:marBottom w:val="0"/>
      <w:divBdr>
        <w:top w:val="none" w:sz="0" w:space="0" w:color="auto"/>
        <w:left w:val="none" w:sz="0" w:space="0" w:color="auto"/>
        <w:bottom w:val="none" w:sz="0" w:space="0" w:color="auto"/>
        <w:right w:val="none" w:sz="0" w:space="0" w:color="auto"/>
      </w:divBdr>
    </w:div>
    <w:div w:id="1835992390">
      <w:bodyDiv w:val="1"/>
      <w:marLeft w:val="0"/>
      <w:marRight w:val="0"/>
      <w:marTop w:val="0"/>
      <w:marBottom w:val="0"/>
      <w:divBdr>
        <w:top w:val="none" w:sz="0" w:space="0" w:color="auto"/>
        <w:left w:val="none" w:sz="0" w:space="0" w:color="auto"/>
        <w:bottom w:val="none" w:sz="0" w:space="0" w:color="auto"/>
        <w:right w:val="none" w:sz="0" w:space="0" w:color="auto"/>
      </w:divBdr>
    </w:div>
    <w:div w:id="1903519887">
      <w:bodyDiv w:val="1"/>
      <w:marLeft w:val="0"/>
      <w:marRight w:val="0"/>
      <w:marTop w:val="0"/>
      <w:marBottom w:val="0"/>
      <w:divBdr>
        <w:top w:val="none" w:sz="0" w:space="0" w:color="auto"/>
        <w:left w:val="none" w:sz="0" w:space="0" w:color="auto"/>
        <w:bottom w:val="none" w:sz="0" w:space="0" w:color="auto"/>
        <w:right w:val="none" w:sz="0" w:space="0" w:color="auto"/>
      </w:divBdr>
    </w:div>
    <w:div w:id="1910378665">
      <w:bodyDiv w:val="1"/>
      <w:marLeft w:val="0"/>
      <w:marRight w:val="0"/>
      <w:marTop w:val="0"/>
      <w:marBottom w:val="0"/>
      <w:divBdr>
        <w:top w:val="none" w:sz="0" w:space="0" w:color="auto"/>
        <w:left w:val="none" w:sz="0" w:space="0" w:color="auto"/>
        <w:bottom w:val="none" w:sz="0" w:space="0" w:color="auto"/>
        <w:right w:val="none" w:sz="0" w:space="0" w:color="auto"/>
      </w:divBdr>
    </w:div>
    <w:div w:id="1950119182">
      <w:bodyDiv w:val="1"/>
      <w:marLeft w:val="0"/>
      <w:marRight w:val="0"/>
      <w:marTop w:val="0"/>
      <w:marBottom w:val="0"/>
      <w:divBdr>
        <w:top w:val="none" w:sz="0" w:space="0" w:color="auto"/>
        <w:left w:val="none" w:sz="0" w:space="0" w:color="auto"/>
        <w:bottom w:val="none" w:sz="0" w:space="0" w:color="auto"/>
        <w:right w:val="none" w:sz="0" w:space="0" w:color="auto"/>
      </w:divBdr>
    </w:div>
    <w:div w:id="1963731153">
      <w:bodyDiv w:val="1"/>
      <w:marLeft w:val="0"/>
      <w:marRight w:val="0"/>
      <w:marTop w:val="0"/>
      <w:marBottom w:val="0"/>
      <w:divBdr>
        <w:top w:val="none" w:sz="0" w:space="0" w:color="auto"/>
        <w:left w:val="none" w:sz="0" w:space="0" w:color="auto"/>
        <w:bottom w:val="none" w:sz="0" w:space="0" w:color="auto"/>
        <w:right w:val="none" w:sz="0" w:space="0" w:color="auto"/>
      </w:divBdr>
    </w:div>
    <w:div w:id="1998224801">
      <w:bodyDiv w:val="1"/>
      <w:marLeft w:val="0"/>
      <w:marRight w:val="0"/>
      <w:marTop w:val="0"/>
      <w:marBottom w:val="0"/>
      <w:divBdr>
        <w:top w:val="none" w:sz="0" w:space="0" w:color="auto"/>
        <w:left w:val="none" w:sz="0" w:space="0" w:color="auto"/>
        <w:bottom w:val="none" w:sz="0" w:space="0" w:color="auto"/>
        <w:right w:val="none" w:sz="0" w:space="0" w:color="auto"/>
      </w:divBdr>
    </w:div>
    <w:div w:id="2040354292">
      <w:bodyDiv w:val="1"/>
      <w:marLeft w:val="0"/>
      <w:marRight w:val="0"/>
      <w:marTop w:val="0"/>
      <w:marBottom w:val="0"/>
      <w:divBdr>
        <w:top w:val="none" w:sz="0" w:space="0" w:color="auto"/>
        <w:left w:val="none" w:sz="0" w:space="0" w:color="auto"/>
        <w:bottom w:val="none" w:sz="0" w:space="0" w:color="auto"/>
        <w:right w:val="none" w:sz="0" w:space="0" w:color="auto"/>
      </w:divBdr>
    </w:div>
    <w:div w:id="2084448666">
      <w:bodyDiv w:val="1"/>
      <w:marLeft w:val="0"/>
      <w:marRight w:val="0"/>
      <w:marTop w:val="0"/>
      <w:marBottom w:val="0"/>
      <w:divBdr>
        <w:top w:val="none" w:sz="0" w:space="0" w:color="auto"/>
        <w:left w:val="none" w:sz="0" w:space="0" w:color="auto"/>
        <w:bottom w:val="none" w:sz="0" w:space="0" w:color="auto"/>
        <w:right w:val="none" w:sz="0" w:space="0" w:color="auto"/>
      </w:divBdr>
    </w:div>
    <w:div w:id="213636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ilii.org/ew/cases/EWCA/Civ/1998/243.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ylaw.org/cgi-bin/open.pl?file=/apofaseis/aad/meros_1/1993/rep/1993_1_0012.htm" TargetMode="External"/><Relationship Id="rId4" Type="http://schemas.openxmlformats.org/officeDocument/2006/relationships/settings" Target="settings.xml"/><Relationship Id="rId9" Type="http://schemas.openxmlformats.org/officeDocument/2006/relationships/hyperlink" Target="http://www.cylaw.org/cgi-bin/open.pl?file=/apofaseis/aad/meros_1/1993/rep/1993_1_001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3AFE5-4CB1-47AD-A865-79572ED2B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2946</Words>
  <Characters>15911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yiannis aejaf</dc:creator>
  <cp:keywords/>
  <dc:description/>
  <cp:lastModifiedBy>Kakia Zervou</cp:lastModifiedBy>
  <cp:revision>2</cp:revision>
  <cp:lastPrinted>2023-12-08T06:48:00Z</cp:lastPrinted>
  <dcterms:created xsi:type="dcterms:W3CDTF">2024-01-19T07:15:00Z</dcterms:created>
  <dcterms:modified xsi:type="dcterms:W3CDTF">2024-01-19T07:15:00Z</dcterms:modified>
</cp:coreProperties>
</file>